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79E08" w14:textId="77777777" w:rsidR="00511B79" w:rsidRDefault="00511B79" w:rsidP="00511B79">
      <w:pPr>
        <w:spacing w:after="0" w:line="240" w:lineRule="auto"/>
        <w:contextualSpacing/>
        <w:rPr>
          <w:rFonts w:eastAsia="Times New Roman" w:cstheme="minorHAnsi"/>
          <w:b/>
          <w:bCs/>
          <w:sz w:val="36"/>
          <w:szCs w:val="36"/>
        </w:rPr>
      </w:pPr>
      <w:r w:rsidRPr="00D1461E">
        <w:rPr>
          <w:rFonts w:eastAsia="Times New Roman" w:cstheme="minorHAnsi"/>
          <w:b/>
          <w:bCs/>
          <w:sz w:val="36"/>
          <w:szCs w:val="36"/>
        </w:rPr>
        <w:t>Reconstructing the paleo Lake Bonneville in Utah/Idaho</w:t>
      </w:r>
    </w:p>
    <w:p w14:paraId="61863F58" w14:textId="7E44E560" w:rsidR="00511B79" w:rsidRPr="00DF419B" w:rsidRDefault="00511B79" w:rsidP="00511B79">
      <w:pPr>
        <w:spacing w:after="0" w:line="240" w:lineRule="auto"/>
        <w:contextualSpacing/>
        <w:rPr>
          <w:rFonts w:eastAsia="Times New Roman" w:cstheme="minorHAnsi"/>
          <w:sz w:val="36"/>
          <w:szCs w:val="36"/>
        </w:rPr>
      </w:pPr>
      <w:r w:rsidRPr="00DF419B">
        <w:rPr>
          <w:rFonts w:eastAsia="Times New Roman" w:cstheme="minorHAnsi"/>
          <w:sz w:val="36"/>
          <w:szCs w:val="36"/>
        </w:rPr>
        <w:t>Christian Haller</w:t>
      </w:r>
    </w:p>
    <w:p w14:paraId="7638F3C6" w14:textId="0787B42B" w:rsidR="00511B79" w:rsidRDefault="00511B79" w:rsidP="00511B79">
      <w:pPr>
        <w:spacing w:after="0" w:line="240" w:lineRule="auto"/>
        <w:contextualSpacing/>
        <w:rPr>
          <w:rFonts w:eastAsia="Times New Roman" w:cstheme="minorHAnsi"/>
        </w:rPr>
      </w:pPr>
    </w:p>
    <w:p w14:paraId="7C1789FE" w14:textId="77777777" w:rsidR="0000058A" w:rsidRPr="00D1461E" w:rsidRDefault="0000058A" w:rsidP="00511B79">
      <w:pPr>
        <w:spacing w:after="0" w:line="240" w:lineRule="auto"/>
        <w:contextualSpacing/>
        <w:rPr>
          <w:rFonts w:eastAsia="Times New Roman" w:cstheme="minorHAnsi"/>
        </w:rPr>
      </w:pPr>
    </w:p>
    <w:p w14:paraId="01ECE6D9" w14:textId="77777777" w:rsidR="00511B79" w:rsidRPr="00D1461E" w:rsidRDefault="00511B79" w:rsidP="00511B79">
      <w:pPr>
        <w:spacing w:after="0" w:line="240" w:lineRule="auto"/>
        <w:contextualSpacing/>
        <w:rPr>
          <w:rFonts w:eastAsia="Times New Roman" w:cstheme="minorHAnsi"/>
          <w:b/>
          <w:bCs/>
        </w:rPr>
      </w:pPr>
      <w:r w:rsidRPr="00D1461E">
        <w:rPr>
          <w:rFonts w:eastAsia="Times New Roman" w:cstheme="minorHAnsi"/>
          <w:b/>
          <w:bCs/>
        </w:rPr>
        <w:t>Background</w:t>
      </w:r>
    </w:p>
    <w:p w14:paraId="7860C64E" w14:textId="77777777" w:rsidR="00511B79" w:rsidRPr="00D1461E" w:rsidRDefault="00511B79" w:rsidP="00511B79">
      <w:pPr>
        <w:spacing w:after="0" w:line="240" w:lineRule="auto"/>
        <w:contextualSpacing/>
        <w:rPr>
          <w:rFonts w:eastAsia="Times New Roman" w:cstheme="minorHAnsi"/>
        </w:rPr>
      </w:pPr>
    </w:p>
    <w:p w14:paraId="33A49660" w14:textId="4870BAA2"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Approximately 15,000 years ago, lakes in the Great Basin of the western United States achieved their maximum late Pleistocene extents. Three of those lake systems stand out in terms of surface area: Lake Lahontan with a surface area of 22,300 km</w:t>
      </w:r>
      <w:r w:rsidRPr="00D1461E">
        <w:rPr>
          <w:rFonts w:eastAsia="Times New Roman" w:cstheme="minorHAnsi"/>
          <w:vertAlign w:val="superscript"/>
        </w:rPr>
        <w:t>2</w:t>
      </w:r>
      <w:r w:rsidRPr="00D1461E">
        <w:rPr>
          <w:rFonts w:eastAsia="Times New Roman" w:cstheme="minorHAnsi"/>
        </w:rPr>
        <w:t>, Lake Bonneville with a surface area of 51,300 km</w:t>
      </w:r>
      <w:r w:rsidRPr="00D1461E">
        <w:rPr>
          <w:rFonts w:eastAsia="Times New Roman" w:cstheme="minorHAnsi"/>
          <w:vertAlign w:val="superscript"/>
        </w:rPr>
        <w:t>2</w:t>
      </w:r>
      <w:r w:rsidRPr="00D1461E">
        <w:rPr>
          <w:rFonts w:eastAsia="Times New Roman" w:cstheme="minorHAnsi"/>
        </w:rPr>
        <w:t>, and Lake Missoula with 7,770 km</w:t>
      </w:r>
      <w:r w:rsidRPr="00D1461E">
        <w:rPr>
          <w:rFonts w:eastAsia="Times New Roman" w:cstheme="minorHAnsi"/>
          <w:vertAlign w:val="superscript"/>
        </w:rPr>
        <w:t>2</w:t>
      </w:r>
      <w:r w:rsidRPr="00D1461E">
        <w:rPr>
          <w:rFonts w:eastAsia="Times New Roman" w:cstheme="minorHAnsi"/>
        </w:rPr>
        <w:t xml:space="preserve">. These gigantic freshwater bodies, which had surface areas approximately 10 times their reconstructed mean-historical values, have been the subject of intensive scientific research since Russell’s seminal study of Lake Lahontan </w:t>
      </w:r>
      <w:sdt>
        <w:sdtPr>
          <w:rPr>
            <w:rFonts w:eastAsia="Times New Roman" w:cstheme="minorHAnsi"/>
          </w:rPr>
          <w:id w:val="773126526"/>
          <w:citation/>
        </w:sdtPr>
        <w:sdtEndPr/>
        <w:sdtContent>
          <w:r w:rsidR="00E70517">
            <w:rPr>
              <w:rFonts w:eastAsia="Times New Roman" w:cstheme="minorHAnsi"/>
            </w:rPr>
            <w:fldChar w:fldCharType="begin"/>
          </w:r>
          <w:r w:rsidR="00E70517">
            <w:rPr>
              <w:rFonts w:eastAsia="Times New Roman" w:cstheme="minorHAnsi"/>
            </w:rPr>
            <w:instrText xml:space="preserve"> CITATION Rus85 \l 1033 </w:instrText>
          </w:r>
          <w:r w:rsidR="00E70517">
            <w:rPr>
              <w:rFonts w:eastAsia="Times New Roman" w:cstheme="minorHAnsi"/>
            </w:rPr>
            <w:fldChar w:fldCharType="separate"/>
          </w:r>
          <w:r w:rsidR="00E70517" w:rsidRPr="00E70517">
            <w:rPr>
              <w:rFonts w:eastAsia="Times New Roman" w:cstheme="minorHAnsi"/>
              <w:noProof/>
            </w:rPr>
            <w:t>(Russell, 1885)</w:t>
          </w:r>
          <w:r w:rsidR="00E70517">
            <w:rPr>
              <w:rFonts w:eastAsia="Times New Roman" w:cstheme="minorHAnsi"/>
            </w:rPr>
            <w:fldChar w:fldCharType="end"/>
          </w:r>
        </w:sdtContent>
      </w:sdt>
      <w:r w:rsidRPr="00D1461E">
        <w:rPr>
          <w:rFonts w:eastAsia="Times New Roman" w:cstheme="minorHAnsi"/>
        </w:rPr>
        <w:t xml:space="preserve"> and Gilbert’s seminal study of Lake Bonneville </w:t>
      </w:r>
      <w:sdt>
        <w:sdtPr>
          <w:rPr>
            <w:rFonts w:eastAsia="Times New Roman" w:cstheme="minorHAnsi"/>
          </w:rPr>
          <w:id w:val="-503898108"/>
          <w:citation/>
        </w:sdtPr>
        <w:sdtEndPr/>
        <w:sdtContent>
          <w:r w:rsidR="00E70517">
            <w:rPr>
              <w:rFonts w:eastAsia="Times New Roman" w:cstheme="minorHAnsi"/>
            </w:rPr>
            <w:fldChar w:fldCharType="begin"/>
          </w:r>
          <w:r w:rsidR="00E70517">
            <w:rPr>
              <w:rFonts w:eastAsia="Times New Roman" w:cstheme="minorHAnsi"/>
            </w:rPr>
            <w:instrText xml:space="preserve"> CITATION Gil90 \l 1033 </w:instrText>
          </w:r>
          <w:r w:rsidR="00E70517">
            <w:rPr>
              <w:rFonts w:eastAsia="Times New Roman" w:cstheme="minorHAnsi"/>
            </w:rPr>
            <w:fldChar w:fldCharType="separate"/>
          </w:r>
          <w:r w:rsidR="00E70517" w:rsidRPr="00E70517">
            <w:rPr>
              <w:rFonts w:eastAsia="Times New Roman" w:cstheme="minorHAnsi"/>
              <w:noProof/>
            </w:rPr>
            <w:t>(Gilbert, 1890)</w:t>
          </w:r>
          <w:r w:rsidR="00E70517">
            <w:rPr>
              <w:rFonts w:eastAsia="Times New Roman" w:cstheme="minorHAnsi"/>
            </w:rPr>
            <w:fldChar w:fldCharType="end"/>
          </w:r>
        </w:sdtContent>
      </w:sdt>
      <w:r w:rsidR="00E70517">
        <w:rPr>
          <w:rFonts w:eastAsia="Times New Roman" w:cstheme="minorHAnsi"/>
        </w:rPr>
        <w:t>.</w:t>
      </w:r>
    </w:p>
    <w:p w14:paraId="4C29AAFB" w14:textId="77777777" w:rsidR="00511B79" w:rsidRPr="00D1461E" w:rsidRDefault="00511B79" w:rsidP="00511B79">
      <w:pPr>
        <w:spacing w:after="0" w:line="240" w:lineRule="auto"/>
        <w:contextualSpacing/>
        <w:rPr>
          <w:rFonts w:eastAsia="Times New Roman" w:cstheme="minorHAnsi"/>
        </w:rPr>
      </w:pPr>
    </w:p>
    <w:p w14:paraId="75912B4F" w14:textId="0DAEB423"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Three main questions have occupied the minds of present-day paleoclimatologists working in these basins: (1) what caused the lakes to grow so large, (2) what was the record of lake-level change in each basin during the last glacial period, and (3) were lake-size changes linked to abrupt changes in the climate of the North Atlantic signaled by Dansgaard-Oeschgerand Heinrich events</w:t>
      </w:r>
      <w:r w:rsidR="00E70517">
        <w:rPr>
          <w:rFonts w:eastAsia="Times New Roman" w:cstheme="minorHAnsi"/>
        </w:rPr>
        <w:t xml:space="preserve"> </w:t>
      </w:r>
      <w:sdt>
        <w:sdtPr>
          <w:rPr>
            <w:rFonts w:eastAsia="Times New Roman" w:cstheme="minorHAnsi"/>
          </w:rPr>
          <w:id w:val="-2050761792"/>
          <w:citation/>
        </w:sdtPr>
        <w:sdtEndPr/>
        <w:sdtContent>
          <w:r w:rsidR="00E70517">
            <w:rPr>
              <w:rFonts w:eastAsia="Times New Roman" w:cstheme="minorHAnsi"/>
            </w:rPr>
            <w:fldChar w:fldCharType="begin"/>
          </w:r>
          <w:r w:rsidR="00E70517">
            <w:rPr>
              <w:rFonts w:eastAsia="Times New Roman" w:cstheme="minorHAnsi"/>
            </w:rPr>
            <w:instrText xml:space="preserve"> CITATION Dan93 \l 1033 </w:instrText>
          </w:r>
          <w:r w:rsidR="00E70517">
            <w:rPr>
              <w:rFonts w:eastAsia="Times New Roman" w:cstheme="minorHAnsi"/>
            </w:rPr>
            <w:fldChar w:fldCharType="separate"/>
          </w:r>
          <w:r w:rsidR="00E70517" w:rsidRPr="00E70517">
            <w:rPr>
              <w:rFonts w:eastAsia="Times New Roman" w:cstheme="minorHAnsi"/>
              <w:noProof/>
            </w:rPr>
            <w:t>(Dansgaard, 1993)</w:t>
          </w:r>
          <w:r w:rsidR="00E70517">
            <w:rPr>
              <w:rFonts w:eastAsia="Times New Roman" w:cstheme="minorHAnsi"/>
            </w:rPr>
            <w:fldChar w:fldCharType="end"/>
          </w:r>
        </w:sdtContent>
      </w:sdt>
      <w:r w:rsidRPr="00D1461E">
        <w:rPr>
          <w:rFonts w:eastAsia="Times New Roman" w:cstheme="minorHAnsi"/>
        </w:rPr>
        <w:t>. It is assumed that the ice shield covering North America during that period placed</w:t>
      </w:r>
      <w:r>
        <w:rPr>
          <w:rFonts w:eastAsia="Times New Roman" w:cstheme="minorHAnsi"/>
        </w:rPr>
        <w:t xml:space="preserve"> ground moraine</w:t>
      </w:r>
      <w:r w:rsidRPr="00D1461E">
        <w:rPr>
          <w:rFonts w:eastAsia="Times New Roman" w:cstheme="minorHAnsi"/>
        </w:rPr>
        <w:t xml:space="preserve"> dams on the lakes, which led them to grow in area and depth</w:t>
      </w:r>
      <w:r w:rsidR="00E70517">
        <w:rPr>
          <w:rFonts w:eastAsia="Times New Roman" w:cstheme="minorHAnsi"/>
        </w:rPr>
        <w:t xml:space="preserve"> </w:t>
      </w:r>
      <w:sdt>
        <w:sdtPr>
          <w:rPr>
            <w:rFonts w:eastAsia="Times New Roman" w:cstheme="minorHAnsi"/>
          </w:rPr>
          <w:id w:val="591973332"/>
          <w:citation/>
        </w:sdtPr>
        <w:sdtEndPr/>
        <w:sdtContent>
          <w:r w:rsidR="00E70517">
            <w:rPr>
              <w:rFonts w:eastAsia="Times New Roman" w:cstheme="minorHAnsi"/>
            </w:rPr>
            <w:fldChar w:fldCharType="begin"/>
          </w:r>
          <w:r w:rsidR="00E70517">
            <w:rPr>
              <w:rFonts w:eastAsia="Times New Roman" w:cstheme="minorHAnsi"/>
            </w:rPr>
            <w:instrText xml:space="preserve"> CITATION Bon93 \l 1033 </w:instrText>
          </w:r>
          <w:r w:rsidR="00E70517">
            <w:rPr>
              <w:rFonts w:eastAsia="Times New Roman" w:cstheme="minorHAnsi"/>
            </w:rPr>
            <w:fldChar w:fldCharType="separate"/>
          </w:r>
          <w:r w:rsidR="00E70517" w:rsidRPr="00E70517">
            <w:rPr>
              <w:rFonts w:eastAsia="Times New Roman" w:cstheme="minorHAnsi"/>
              <w:noProof/>
            </w:rPr>
            <w:t>(Bond, 1993)</w:t>
          </w:r>
          <w:r w:rsidR="00E70517">
            <w:rPr>
              <w:rFonts w:eastAsia="Times New Roman" w:cstheme="minorHAnsi"/>
            </w:rPr>
            <w:fldChar w:fldCharType="end"/>
          </w:r>
        </w:sdtContent>
      </w:sdt>
      <w:r w:rsidRPr="00D1461E">
        <w:rPr>
          <w:rFonts w:eastAsia="Times New Roman" w:cstheme="minorHAnsi"/>
        </w:rPr>
        <w:t>. It is assumed that melting of the ice sheets “pulled the plug” and rapidly lowered water levels. Bonneville reached its highstand level at 18.6 ka; it fluctuated near that level until 17.5 ka, at which time it incised its threshold at Red Rock Pass, Idaho, reaching the spillover level named “Red Rock Pass level” at 17.4 ka.</w:t>
      </w:r>
    </w:p>
    <w:p w14:paraId="5D376484" w14:textId="77777777" w:rsidR="00511B79" w:rsidRPr="00D1461E" w:rsidRDefault="00511B79" w:rsidP="00511B79">
      <w:pPr>
        <w:spacing w:after="0" w:line="240" w:lineRule="auto"/>
        <w:contextualSpacing/>
        <w:rPr>
          <w:rFonts w:eastAsia="Times New Roman" w:cstheme="minorHAnsi"/>
        </w:rPr>
      </w:pPr>
    </w:p>
    <w:p w14:paraId="31180EAB" w14:textId="77777777"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Multiple research groups dated paleo-shorelines of Lake Bonneville and corroborated dates of lake levels using sediment cores (e.g., Benson et al. 2011).</w:t>
      </w:r>
      <w:r>
        <w:rPr>
          <w:rFonts w:eastAsia="Times New Roman" w:cstheme="minorHAnsi"/>
        </w:rPr>
        <w:t xml:space="preserve"> For this</w:t>
      </w:r>
      <w:r w:rsidRPr="00D1461E">
        <w:rPr>
          <w:rFonts w:eastAsia="Times New Roman" w:cstheme="minorHAnsi"/>
        </w:rPr>
        <w:t xml:space="preserve"> project proposes to explore the potential to use publicly Digital Elevation Models (DEMs) to calculate the water volumes in the Lake Bonneville system at different times during the last glacial. Specifically, this project seeks to answer whether spillover points and outflow locations can be detected using satellite imagery.</w:t>
      </w:r>
    </w:p>
    <w:p w14:paraId="02F7937C" w14:textId="2E15D434" w:rsidR="00511B79" w:rsidRDefault="00511B79" w:rsidP="00511B79">
      <w:pPr>
        <w:tabs>
          <w:tab w:val="left" w:pos="1020"/>
        </w:tabs>
        <w:spacing w:after="0" w:line="240" w:lineRule="auto"/>
        <w:contextualSpacing/>
        <w:rPr>
          <w:rFonts w:eastAsia="Times New Roman" w:cstheme="minorHAnsi"/>
        </w:rPr>
      </w:pPr>
    </w:p>
    <w:p w14:paraId="167A9D58" w14:textId="77777777" w:rsidR="0000058A" w:rsidRPr="00D1461E" w:rsidRDefault="0000058A" w:rsidP="00511B79">
      <w:pPr>
        <w:tabs>
          <w:tab w:val="left" w:pos="1020"/>
        </w:tabs>
        <w:spacing w:after="0" w:line="240" w:lineRule="auto"/>
        <w:contextualSpacing/>
        <w:rPr>
          <w:rFonts w:eastAsia="Times New Roman" w:cstheme="minorHAnsi"/>
        </w:rPr>
      </w:pPr>
    </w:p>
    <w:p w14:paraId="6EE1BBF5" w14:textId="1F5ACC95" w:rsidR="00511B79" w:rsidRDefault="00511B79" w:rsidP="00511B79">
      <w:pPr>
        <w:spacing w:after="0" w:line="240" w:lineRule="auto"/>
        <w:contextualSpacing/>
        <w:rPr>
          <w:rFonts w:eastAsia="Times New Roman" w:cstheme="minorHAnsi"/>
          <w:b/>
          <w:bCs/>
        </w:rPr>
      </w:pPr>
      <w:r w:rsidRPr="00D1461E">
        <w:rPr>
          <w:rFonts w:eastAsia="Times New Roman" w:cstheme="minorHAnsi"/>
          <w:b/>
          <w:bCs/>
        </w:rPr>
        <w:t>Objectives</w:t>
      </w:r>
    </w:p>
    <w:p w14:paraId="7967379B" w14:textId="77777777" w:rsidR="00662DDC" w:rsidRPr="00A52AF5" w:rsidRDefault="00662DDC" w:rsidP="00511B79">
      <w:pPr>
        <w:spacing w:after="0" w:line="240" w:lineRule="auto"/>
        <w:contextualSpacing/>
        <w:rPr>
          <w:rFonts w:eastAsia="Times New Roman" w:cstheme="minorHAnsi"/>
          <w:b/>
          <w:bCs/>
        </w:rPr>
      </w:pPr>
    </w:p>
    <w:p w14:paraId="12568319" w14:textId="77777777" w:rsidR="00F063E6" w:rsidRDefault="00511B79" w:rsidP="00F063E6">
      <w:pPr>
        <w:numPr>
          <w:ilvl w:val="0"/>
          <w:numId w:val="1"/>
        </w:numPr>
        <w:spacing w:before="100" w:beforeAutospacing="1" w:after="100" w:afterAutospacing="1" w:line="240" w:lineRule="auto"/>
        <w:contextualSpacing/>
        <w:rPr>
          <w:rFonts w:eastAsia="Times New Roman" w:cstheme="minorHAnsi"/>
        </w:rPr>
      </w:pPr>
      <w:r w:rsidRPr="00A52AF5">
        <w:rPr>
          <w:rFonts w:eastAsia="Times New Roman" w:cstheme="minorHAnsi"/>
        </w:rPr>
        <w:t>What was the volume</w:t>
      </w:r>
      <w:r w:rsidRPr="00D1461E">
        <w:rPr>
          <w:rFonts w:eastAsia="Times New Roman" w:cstheme="minorHAnsi"/>
        </w:rPr>
        <w:t xml:space="preserve"> and area</w:t>
      </w:r>
      <w:r w:rsidRPr="00A52AF5">
        <w:rPr>
          <w:rFonts w:eastAsia="Times New Roman" w:cstheme="minorHAnsi"/>
        </w:rPr>
        <w:t xml:space="preserve"> of glacial </w:t>
      </w:r>
      <w:r w:rsidRPr="00D1461E">
        <w:rPr>
          <w:rFonts w:eastAsia="Times New Roman" w:cstheme="minorHAnsi"/>
        </w:rPr>
        <w:t>paleo-L</w:t>
      </w:r>
      <w:r w:rsidRPr="00A52AF5">
        <w:rPr>
          <w:rFonts w:eastAsia="Times New Roman" w:cstheme="minorHAnsi"/>
        </w:rPr>
        <w:t xml:space="preserve">ake </w:t>
      </w:r>
      <w:r w:rsidRPr="00D1461E">
        <w:rPr>
          <w:rFonts w:eastAsia="Times New Roman" w:cstheme="minorHAnsi"/>
        </w:rPr>
        <w:t>Bonneville during different time intervals and how does it compare to the modern Great Salt Lake?</w:t>
      </w:r>
      <w:r w:rsidR="00F063E6">
        <w:rPr>
          <w:rFonts w:eastAsia="Times New Roman" w:cstheme="minorHAnsi"/>
        </w:rPr>
        <w:t xml:space="preserve"> </w:t>
      </w:r>
      <w:r w:rsidR="00F063E6" w:rsidRPr="00D1461E">
        <w:rPr>
          <w:rFonts w:eastAsia="Times New Roman" w:cstheme="minorHAnsi"/>
        </w:rPr>
        <w:t>H</w:t>
      </w:r>
      <w:r w:rsidR="00F063E6" w:rsidRPr="00A52AF5">
        <w:rPr>
          <w:rFonts w:eastAsia="Times New Roman" w:cstheme="minorHAnsi"/>
        </w:rPr>
        <w:t>ow much of a difference in volume is represent by different shoreline levels?</w:t>
      </w:r>
    </w:p>
    <w:p w14:paraId="484440FC" w14:textId="77777777" w:rsidR="00662DDC" w:rsidRPr="00D1461E" w:rsidRDefault="00662DDC" w:rsidP="00662DDC">
      <w:pPr>
        <w:spacing w:before="100" w:beforeAutospacing="1" w:after="100" w:afterAutospacing="1" w:line="240" w:lineRule="auto"/>
        <w:contextualSpacing/>
        <w:rPr>
          <w:rFonts w:eastAsia="Times New Roman" w:cstheme="minorHAnsi"/>
        </w:rPr>
      </w:pPr>
    </w:p>
    <w:p w14:paraId="6A583D04" w14:textId="77777777" w:rsidR="006223A6" w:rsidRDefault="00511B79" w:rsidP="006223A6">
      <w:pPr>
        <w:numPr>
          <w:ilvl w:val="0"/>
          <w:numId w:val="1"/>
        </w:numPr>
        <w:spacing w:before="100" w:beforeAutospacing="1" w:after="100" w:afterAutospacing="1" w:line="240" w:lineRule="auto"/>
        <w:contextualSpacing/>
        <w:rPr>
          <w:rFonts w:eastAsia="Times New Roman" w:cstheme="minorHAnsi"/>
        </w:rPr>
      </w:pPr>
      <w:r w:rsidRPr="00A52AF5">
        <w:rPr>
          <w:rFonts w:eastAsia="Times New Roman" w:cstheme="minorHAnsi"/>
        </w:rPr>
        <w:t xml:space="preserve">Where were the spillover points/dams for ancestral </w:t>
      </w:r>
      <w:r w:rsidRPr="00D1461E">
        <w:rPr>
          <w:rFonts w:eastAsia="Times New Roman" w:cstheme="minorHAnsi"/>
        </w:rPr>
        <w:t>L</w:t>
      </w:r>
      <w:r w:rsidRPr="00A52AF5">
        <w:rPr>
          <w:rFonts w:eastAsia="Times New Roman" w:cstheme="minorHAnsi"/>
        </w:rPr>
        <w:t>ake Bonneville for shoreline levels at various heights?</w:t>
      </w:r>
    </w:p>
    <w:p w14:paraId="5629B252" w14:textId="77777777" w:rsidR="006223A6" w:rsidRPr="006223A6" w:rsidRDefault="006223A6" w:rsidP="006223A6">
      <w:pPr>
        <w:rPr>
          <w:rFonts w:eastAsia="Times New Roman" w:cstheme="minorHAnsi"/>
          <w:b/>
          <w:bCs/>
        </w:rPr>
      </w:pPr>
    </w:p>
    <w:p w14:paraId="0616F7B6" w14:textId="712D1A56" w:rsidR="00511B79" w:rsidRPr="006223A6" w:rsidRDefault="00511B79" w:rsidP="006223A6">
      <w:pPr>
        <w:spacing w:before="100" w:beforeAutospacing="1" w:after="100" w:afterAutospacing="1" w:line="240" w:lineRule="auto"/>
        <w:contextualSpacing/>
        <w:rPr>
          <w:rFonts w:eastAsia="Times New Roman" w:cstheme="minorHAnsi"/>
        </w:rPr>
      </w:pPr>
      <w:r w:rsidRPr="006223A6">
        <w:rPr>
          <w:rFonts w:eastAsia="Times New Roman" w:cstheme="minorHAnsi"/>
          <w:b/>
          <w:bCs/>
        </w:rPr>
        <w:t>Data Sources</w:t>
      </w:r>
    </w:p>
    <w:p w14:paraId="3A29B9EA" w14:textId="77777777" w:rsidR="00511B79" w:rsidRPr="00D1461E" w:rsidRDefault="00511B79" w:rsidP="00511B79">
      <w:pPr>
        <w:spacing w:after="0" w:line="240" w:lineRule="auto"/>
        <w:contextualSpacing/>
        <w:rPr>
          <w:rFonts w:eastAsia="Times New Roman" w:cstheme="minorHAnsi"/>
          <w:b/>
          <w:bCs/>
        </w:rPr>
      </w:pPr>
    </w:p>
    <w:p w14:paraId="5A50F66E" w14:textId="77777777" w:rsidR="00C70CB7" w:rsidRDefault="00511B79" w:rsidP="0000058A">
      <w:pPr>
        <w:spacing w:after="0" w:line="240" w:lineRule="auto"/>
        <w:contextualSpacing/>
        <w:rPr>
          <w:rFonts w:eastAsia="Times New Roman" w:cstheme="minorHAnsi"/>
        </w:rPr>
      </w:pPr>
      <w:r w:rsidRPr="00D1461E">
        <w:rPr>
          <w:rFonts w:eastAsia="Times New Roman" w:cstheme="minorHAnsi"/>
        </w:rPr>
        <w:t xml:space="preserve">I will </w:t>
      </w:r>
      <w:r>
        <w:rPr>
          <w:rFonts w:eastAsia="Times New Roman" w:cstheme="minorHAnsi"/>
        </w:rPr>
        <w:t xml:space="preserve">mainly </w:t>
      </w:r>
      <w:r w:rsidRPr="00D1461E">
        <w:rPr>
          <w:rFonts w:eastAsia="Times New Roman" w:cstheme="minorHAnsi"/>
        </w:rPr>
        <w:t>use</w:t>
      </w:r>
      <w:r>
        <w:rPr>
          <w:rFonts w:eastAsia="Times New Roman" w:cstheme="minorHAnsi"/>
        </w:rPr>
        <w:t xml:space="preserve"> government-published</w:t>
      </w:r>
      <w:r w:rsidRPr="00D1461E">
        <w:rPr>
          <w:rFonts w:eastAsia="Times New Roman" w:cstheme="minorHAnsi"/>
        </w:rPr>
        <w:t xml:space="preserve"> </w:t>
      </w:r>
      <w:r>
        <w:rPr>
          <w:rFonts w:eastAsia="Times New Roman" w:cstheme="minorHAnsi"/>
        </w:rPr>
        <w:t>GIS data for this project, which is a data source most reliable and best-documented.</w:t>
      </w:r>
    </w:p>
    <w:p w14:paraId="0CCDEF6D" w14:textId="620B6648" w:rsidR="00C70CB7" w:rsidRDefault="00511B79" w:rsidP="0000058A">
      <w:pPr>
        <w:spacing w:after="0" w:line="240" w:lineRule="auto"/>
        <w:contextualSpacing/>
        <w:rPr>
          <w:rFonts w:eastAsia="Times New Roman" w:cstheme="minorHAnsi"/>
        </w:rPr>
      </w:pPr>
      <w:r>
        <w:rPr>
          <w:rFonts w:eastAsia="Times New Roman" w:cstheme="minorHAnsi"/>
        </w:rPr>
        <w:t xml:space="preserve">First, </w:t>
      </w:r>
      <w:r w:rsidRPr="00D1461E">
        <w:rPr>
          <w:rFonts w:eastAsia="Times New Roman" w:cstheme="minorHAnsi"/>
        </w:rPr>
        <w:t xml:space="preserve">shapefiles for the maximum extent of Lake Bonneville provided by the The Utah Automated Geographic Reference Center (AGRC) </w:t>
      </w:r>
      <w:hyperlink r:id="rId8" w:history="1">
        <w:r w:rsidRPr="00D1461E">
          <w:rPr>
            <w:rStyle w:val="Hyperlink"/>
            <w:rFonts w:eastAsia="Times New Roman" w:cstheme="minorHAnsi"/>
          </w:rPr>
          <w:t>https://gis.utah.gov/data/water/historic-lake-bonneville/</w:t>
        </w:r>
      </w:hyperlink>
      <w:r w:rsidR="00C70CB7">
        <w:rPr>
          <w:rFonts w:eastAsia="Times New Roman" w:cstheme="minorHAnsi"/>
        </w:rPr>
        <w:t xml:space="preserve">. </w:t>
      </w:r>
      <w:r>
        <w:rPr>
          <w:rFonts w:eastAsia="Times New Roman" w:cstheme="minorHAnsi"/>
        </w:rPr>
        <w:t xml:space="preserve">Note </w:t>
      </w:r>
      <w:r>
        <w:rPr>
          <w:rFonts w:eastAsia="Times New Roman" w:cstheme="minorHAnsi"/>
        </w:rPr>
        <w:lastRenderedPageBreak/>
        <w:t xml:space="preserve">that ARGC misuses the term “historic”, since something must have been on human records to be considered historic. They better refer to the “paleo Lake Bonneville” or “ancient Lake Bonneville”. </w:t>
      </w:r>
    </w:p>
    <w:p w14:paraId="2B8B9CC9" w14:textId="77777777" w:rsidR="00C70CB7" w:rsidRDefault="00C70CB7" w:rsidP="0000058A">
      <w:pPr>
        <w:spacing w:after="0" w:line="240" w:lineRule="auto"/>
        <w:contextualSpacing/>
        <w:rPr>
          <w:rFonts w:eastAsia="Times New Roman" w:cstheme="minorHAnsi"/>
        </w:rPr>
      </w:pPr>
    </w:p>
    <w:p w14:paraId="7C78563C" w14:textId="47C4C92C" w:rsidR="00C70CB7" w:rsidRDefault="00511B79" w:rsidP="0000058A">
      <w:pPr>
        <w:spacing w:after="0" w:line="240" w:lineRule="auto"/>
        <w:contextualSpacing/>
        <w:rPr>
          <w:rFonts w:eastAsia="Times New Roman" w:cstheme="minorHAnsi"/>
        </w:rPr>
      </w:pPr>
      <w:r>
        <w:rPr>
          <w:rFonts w:eastAsia="Times New Roman" w:cstheme="minorHAnsi"/>
        </w:rPr>
        <w:t>Second, a feature containing three historic lake shorelines (1</w:t>
      </w:r>
      <w:r w:rsidR="00F97E75">
        <w:rPr>
          <w:rFonts w:eastAsia="Times New Roman" w:cstheme="minorHAnsi"/>
        </w:rPr>
        <w:t>,</w:t>
      </w:r>
      <w:r>
        <w:rPr>
          <w:rFonts w:eastAsia="Times New Roman" w:cstheme="minorHAnsi"/>
        </w:rPr>
        <w:t>285 m, 1</w:t>
      </w:r>
      <w:r w:rsidR="00F97E75">
        <w:rPr>
          <w:rFonts w:eastAsia="Times New Roman" w:cstheme="minorHAnsi"/>
        </w:rPr>
        <w:t>,</w:t>
      </w:r>
      <w:r>
        <w:rPr>
          <w:rFonts w:eastAsia="Times New Roman" w:cstheme="minorHAnsi"/>
        </w:rPr>
        <w:t>283 m, 1</w:t>
      </w:r>
      <w:r w:rsidR="00F97E75">
        <w:rPr>
          <w:rFonts w:eastAsia="Times New Roman" w:cstheme="minorHAnsi"/>
        </w:rPr>
        <w:t>,</w:t>
      </w:r>
      <w:r>
        <w:rPr>
          <w:rFonts w:eastAsia="Times New Roman" w:cstheme="minorHAnsi"/>
        </w:rPr>
        <w:t>282 m, 1</w:t>
      </w:r>
      <w:r w:rsidR="00F97E75">
        <w:rPr>
          <w:rFonts w:eastAsia="Times New Roman" w:cstheme="minorHAnsi"/>
        </w:rPr>
        <w:t>,</w:t>
      </w:r>
      <w:r>
        <w:rPr>
          <w:rFonts w:eastAsia="Times New Roman" w:cstheme="minorHAnsi"/>
        </w:rPr>
        <w:t>280 m). These shorelines were observed since the year 1850. The shoreline 1</w:t>
      </w:r>
      <w:r w:rsidR="00F97E75">
        <w:rPr>
          <w:rFonts w:eastAsia="Times New Roman" w:cstheme="minorHAnsi"/>
        </w:rPr>
        <w:t>,</w:t>
      </w:r>
      <w:r>
        <w:rPr>
          <w:rFonts w:eastAsia="Times New Roman" w:cstheme="minorHAnsi"/>
        </w:rPr>
        <w:t xml:space="preserve">283 m represents the historic average. </w:t>
      </w:r>
    </w:p>
    <w:p w14:paraId="71F11B28" w14:textId="77777777" w:rsidR="00C70CB7" w:rsidRDefault="00C70CB7" w:rsidP="0000058A">
      <w:pPr>
        <w:spacing w:after="0" w:line="240" w:lineRule="auto"/>
        <w:contextualSpacing/>
        <w:rPr>
          <w:rFonts w:eastAsia="Times New Roman" w:cstheme="minorHAnsi"/>
        </w:rPr>
      </w:pPr>
    </w:p>
    <w:p w14:paraId="61BE4C26" w14:textId="2F913D80" w:rsidR="0000058A" w:rsidRPr="00D1461E" w:rsidRDefault="00511B79" w:rsidP="0000058A">
      <w:pPr>
        <w:spacing w:after="0" w:line="240" w:lineRule="auto"/>
        <w:contextualSpacing/>
        <w:rPr>
          <w:rFonts w:eastAsia="Times New Roman" w:cstheme="minorHAnsi"/>
        </w:rPr>
      </w:pPr>
      <w:r>
        <w:rPr>
          <w:rFonts w:eastAsia="Times New Roman" w:cstheme="minorHAnsi"/>
        </w:rPr>
        <w:t xml:space="preserve">Third, 1-arc second (30 m) </w:t>
      </w:r>
      <w:r w:rsidRPr="00D1461E">
        <w:rPr>
          <w:rFonts w:eastAsia="Times New Roman" w:cstheme="minorHAnsi"/>
        </w:rPr>
        <w:t xml:space="preserve">DEMs provided by the USGS The National Map via the Utah ARGC </w:t>
      </w:r>
      <w:hyperlink r:id="rId9" w:history="1">
        <w:r w:rsidRPr="00D1461E">
          <w:rPr>
            <w:rStyle w:val="Hyperlink"/>
            <w:rFonts w:eastAsia="Times New Roman" w:cstheme="minorHAnsi"/>
          </w:rPr>
          <w:t>https://raster.utah.gov/</w:t>
        </w:r>
      </w:hyperlink>
      <w:r w:rsidRPr="00D1461E">
        <w:rPr>
          <w:rFonts w:eastAsia="Times New Roman" w:cstheme="minorHAnsi"/>
        </w:rPr>
        <w:t>.</w:t>
      </w:r>
      <w:r w:rsidR="0000058A">
        <w:rPr>
          <w:rFonts w:eastAsia="Times New Roman" w:cstheme="minorHAnsi"/>
        </w:rPr>
        <w:t xml:space="preserve"> </w:t>
      </w:r>
      <w:r w:rsidR="0000058A" w:rsidRPr="00D1461E">
        <w:rPr>
          <w:rFonts w:eastAsia="Times New Roman" w:cstheme="minorHAnsi"/>
        </w:rPr>
        <w:t>It has to be assumed that the geomorphology did not change dramatically since the last glacial maximum, which will be an error factoring into the model. Further, locations of dams</w:t>
      </w:r>
      <w:r w:rsidR="0000058A">
        <w:rPr>
          <w:rFonts w:eastAsia="Times New Roman" w:cstheme="minorHAnsi"/>
        </w:rPr>
        <w:t>/spillover points</w:t>
      </w:r>
      <w:r w:rsidR="0000058A" w:rsidRPr="00D1461E">
        <w:rPr>
          <w:rFonts w:eastAsia="Times New Roman" w:cstheme="minorHAnsi"/>
        </w:rPr>
        <w:t xml:space="preserve"> will need to be extracted from the literature and modeled.</w:t>
      </w:r>
    </w:p>
    <w:p w14:paraId="2ECD7BAB" w14:textId="77777777" w:rsidR="0000058A" w:rsidRDefault="0000058A" w:rsidP="00511B79">
      <w:pPr>
        <w:spacing w:before="100" w:beforeAutospacing="1" w:after="100" w:afterAutospacing="1" w:line="240" w:lineRule="auto"/>
        <w:contextualSpacing/>
        <w:rPr>
          <w:rFonts w:eastAsia="Times New Roman" w:cstheme="minorHAnsi"/>
        </w:rPr>
      </w:pPr>
    </w:p>
    <w:p w14:paraId="6DCE13B5" w14:textId="30B52E08" w:rsidR="00511B79" w:rsidRDefault="00511B79" w:rsidP="00511B79">
      <w:pPr>
        <w:spacing w:before="100" w:beforeAutospacing="1" w:after="100" w:afterAutospacing="1" w:line="240" w:lineRule="auto"/>
        <w:contextualSpacing/>
        <w:rPr>
          <w:rFonts w:eastAsia="Times New Roman" w:cstheme="minorHAnsi"/>
        </w:rPr>
      </w:pPr>
      <w:r w:rsidRPr="00D1461E">
        <w:rPr>
          <w:rFonts w:eastAsia="Times New Roman" w:cstheme="minorHAnsi"/>
        </w:rPr>
        <w:t>Optionally, the USGS also provides 10 m DEMs but at a much larger size of the dataset, which would make processing unwieldy</w:t>
      </w:r>
      <w:r>
        <w:rPr>
          <w:rFonts w:eastAsia="Times New Roman" w:cstheme="minorHAnsi"/>
        </w:rPr>
        <w:t xml:space="preserve"> (time and memory)</w:t>
      </w:r>
      <w:r w:rsidRPr="00D1461E">
        <w:rPr>
          <w:rFonts w:eastAsia="Times New Roman" w:cstheme="minorHAnsi"/>
        </w:rPr>
        <w:t>.</w:t>
      </w:r>
      <w:r>
        <w:rPr>
          <w:rFonts w:eastAsia="Times New Roman" w:cstheme="minorHAnsi"/>
        </w:rPr>
        <w:t xml:space="preserve"> </w:t>
      </w:r>
    </w:p>
    <w:p w14:paraId="15D6EE75" w14:textId="780404F3" w:rsidR="00511B79" w:rsidRDefault="00511B79" w:rsidP="00511B79">
      <w:pPr>
        <w:spacing w:before="100" w:beforeAutospacing="1" w:after="100" w:afterAutospacing="1" w:line="240" w:lineRule="auto"/>
        <w:contextualSpacing/>
        <w:rPr>
          <w:rFonts w:eastAsia="Times New Roman" w:cstheme="minorHAnsi"/>
        </w:rPr>
      </w:pPr>
    </w:p>
    <w:p w14:paraId="4D3ECA2C" w14:textId="77777777" w:rsidR="0000058A" w:rsidRDefault="0000058A" w:rsidP="00511B79">
      <w:pPr>
        <w:spacing w:before="100" w:beforeAutospacing="1" w:after="100" w:afterAutospacing="1" w:line="240" w:lineRule="auto"/>
        <w:contextualSpacing/>
        <w:rPr>
          <w:rFonts w:eastAsia="Times New Roman" w:cstheme="minorHAnsi"/>
        </w:rPr>
      </w:pPr>
    </w:p>
    <w:p w14:paraId="7186C0F6" w14:textId="653474BE" w:rsidR="00511B79" w:rsidRDefault="00511B79" w:rsidP="00511B79">
      <w:pPr>
        <w:spacing w:before="100" w:beforeAutospacing="1" w:after="100" w:afterAutospacing="1" w:line="240" w:lineRule="auto"/>
        <w:contextualSpacing/>
        <w:rPr>
          <w:rFonts w:eastAsia="Times New Roman" w:cstheme="minorHAnsi"/>
          <w:b/>
          <w:bCs/>
        </w:rPr>
      </w:pPr>
      <w:r w:rsidRPr="00D1461E">
        <w:rPr>
          <w:rFonts w:eastAsia="Times New Roman" w:cstheme="minorHAnsi"/>
          <w:b/>
          <w:bCs/>
        </w:rPr>
        <w:t>Methods</w:t>
      </w:r>
    </w:p>
    <w:p w14:paraId="59A5A1FD" w14:textId="77777777" w:rsidR="00511B79" w:rsidRPr="00D1461E" w:rsidRDefault="00511B79" w:rsidP="00511B79">
      <w:pPr>
        <w:spacing w:before="100" w:beforeAutospacing="1" w:after="100" w:afterAutospacing="1" w:line="240" w:lineRule="auto"/>
        <w:contextualSpacing/>
        <w:rPr>
          <w:rFonts w:eastAsia="Times New Roman" w:cstheme="minorHAnsi"/>
          <w:b/>
          <w:bCs/>
        </w:rPr>
      </w:pPr>
    </w:p>
    <w:p w14:paraId="25B1F675" w14:textId="77777777" w:rsidR="00C40167" w:rsidRDefault="00511B79" w:rsidP="00C40167">
      <w:pPr>
        <w:spacing w:before="100" w:beforeAutospacing="1" w:after="100" w:afterAutospacing="1" w:line="240" w:lineRule="auto"/>
        <w:contextualSpacing/>
        <w:rPr>
          <w:rFonts w:eastAsia="Times New Roman" w:cstheme="minorHAnsi"/>
        </w:rPr>
      </w:pPr>
      <w:r w:rsidRPr="00D1461E">
        <w:rPr>
          <w:rFonts w:eastAsia="Times New Roman" w:cstheme="minorHAnsi"/>
        </w:rPr>
        <w:t xml:space="preserve">The different </w:t>
      </w:r>
      <w:r>
        <w:rPr>
          <w:rFonts w:eastAsia="Times New Roman" w:cstheme="minorHAnsi"/>
        </w:rPr>
        <w:t>ages</w:t>
      </w:r>
      <w:r w:rsidRPr="00D1461E">
        <w:rPr>
          <w:rFonts w:eastAsia="Times New Roman" w:cstheme="minorHAnsi"/>
        </w:rPr>
        <w:t xml:space="preserve"> and </w:t>
      </w:r>
      <w:r>
        <w:rPr>
          <w:rFonts w:eastAsia="Times New Roman" w:cstheme="minorHAnsi"/>
        </w:rPr>
        <w:t>lake</w:t>
      </w:r>
      <w:r w:rsidRPr="00D1461E">
        <w:rPr>
          <w:rFonts w:eastAsia="Times New Roman" w:cstheme="minorHAnsi"/>
        </w:rPr>
        <w:t xml:space="preserve"> </w:t>
      </w:r>
      <w:r>
        <w:rPr>
          <w:rFonts w:eastAsia="Times New Roman" w:cstheme="minorHAnsi"/>
        </w:rPr>
        <w:t>levels</w:t>
      </w:r>
      <w:r w:rsidRPr="00D1461E">
        <w:rPr>
          <w:rFonts w:eastAsia="Times New Roman" w:cstheme="minorHAnsi"/>
        </w:rPr>
        <w:t xml:space="preserve"> </w:t>
      </w:r>
      <w:r w:rsidR="009F0DFE">
        <w:rPr>
          <w:rFonts w:eastAsia="Times New Roman" w:cstheme="minorHAnsi"/>
        </w:rPr>
        <w:t>since the Late Pleistocene and historic times were</w:t>
      </w:r>
      <w:r w:rsidRPr="00D1461E">
        <w:rPr>
          <w:rFonts w:eastAsia="Times New Roman" w:cstheme="minorHAnsi"/>
        </w:rPr>
        <w:t xml:space="preserve"> gathered from the literature</w:t>
      </w:r>
      <w:r w:rsidR="009F0DFE">
        <w:rPr>
          <w:rFonts w:eastAsia="Times New Roman" w:cstheme="minorHAnsi"/>
        </w:rPr>
        <w:t xml:space="preserve"> </w:t>
      </w:r>
      <w:sdt>
        <w:sdtPr>
          <w:rPr>
            <w:rFonts w:eastAsia="Times New Roman" w:cstheme="minorHAnsi"/>
          </w:rPr>
          <w:id w:val="-1687741952"/>
          <w:citation/>
        </w:sdtPr>
        <w:sdtEndPr/>
        <w:sdtContent>
          <w:r w:rsidR="009F0DFE">
            <w:rPr>
              <w:rFonts w:eastAsia="Times New Roman" w:cstheme="minorHAnsi"/>
            </w:rPr>
            <w:fldChar w:fldCharType="begin"/>
          </w:r>
          <w:r w:rsidR="009F0DFE">
            <w:rPr>
              <w:rFonts w:eastAsia="Times New Roman" w:cstheme="minorHAnsi"/>
            </w:rPr>
            <w:instrText xml:space="preserve"> CITATION Ben11 \l 1033 </w:instrText>
          </w:r>
          <w:r w:rsidR="009F0DFE">
            <w:rPr>
              <w:rFonts w:eastAsia="Times New Roman" w:cstheme="minorHAnsi"/>
            </w:rPr>
            <w:fldChar w:fldCharType="separate"/>
          </w:r>
          <w:r w:rsidR="009F0DFE" w:rsidRPr="009F0DFE">
            <w:rPr>
              <w:rFonts w:eastAsia="Times New Roman" w:cstheme="minorHAnsi"/>
              <w:noProof/>
            </w:rPr>
            <w:t>(Benson, 2011)</w:t>
          </w:r>
          <w:r w:rsidR="009F0DFE">
            <w:rPr>
              <w:rFonts w:eastAsia="Times New Roman" w:cstheme="minorHAnsi"/>
            </w:rPr>
            <w:fldChar w:fldCharType="end"/>
          </w:r>
        </w:sdtContent>
      </w:sdt>
      <w:r w:rsidR="009F0DFE">
        <w:rPr>
          <w:rFonts w:eastAsia="Times New Roman" w:cstheme="minorHAnsi"/>
        </w:rPr>
        <w:t xml:space="preserve"> and ARGC</w:t>
      </w:r>
      <w:r w:rsidRPr="00D1461E">
        <w:rPr>
          <w:rFonts w:eastAsia="Times New Roman" w:cstheme="minorHAnsi"/>
        </w:rPr>
        <w:t xml:space="preserve">. </w:t>
      </w:r>
      <w:r w:rsidR="00C70CB7">
        <w:rPr>
          <w:rFonts w:eastAsia="Times New Roman" w:cstheme="minorHAnsi"/>
        </w:rPr>
        <w:t>As preparatory step, the ARGC feature containing the historic Great Salt Lake extents gets separated into four polygons. Then</w:t>
      </w:r>
      <w:r w:rsidR="00662DDC">
        <w:rPr>
          <w:rFonts w:eastAsia="Times New Roman" w:cstheme="minorHAnsi"/>
        </w:rPr>
        <w:t xml:space="preserve">, the relevant DEM tiles </w:t>
      </w:r>
      <w:r w:rsidR="00C70CB7">
        <w:rPr>
          <w:rFonts w:eastAsia="Times New Roman" w:cstheme="minorHAnsi"/>
        </w:rPr>
        <w:t>are</w:t>
      </w:r>
      <w:r w:rsidR="00662DDC">
        <w:rPr>
          <w:rFonts w:eastAsia="Times New Roman" w:cstheme="minorHAnsi"/>
        </w:rPr>
        <w:t xml:space="preserve"> merged</w:t>
      </w:r>
      <w:r w:rsidR="00C70CB7">
        <w:rPr>
          <w:rFonts w:eastAsia="Times New Roman" w:cstheme="minorHAnsi"/>
        </w:rPr>
        <w:t xml:space="preserve"> to a continuous raster</w:t>
      </w:r>
      <w:r w:rsidR="00662DDC">
        <w:rPr>
          <w:rFonts w:eastAsia="Times New Roman" w:cstheme="minorHAnsi"/>
        </w:rPr>
        <w:t>.</w:t>
      </w:r>
      <w:r w:rsidRPr="00D1461E">
        <w:rPr>
          <w:rFonts w:eastAsia="Times New Roman" w:cstheme="minorHAnsi"/>
        </w:rPr>
        <w:t xml:space="preserve"> </w:t>
      </w:r>
      <w:r>
        <w:rPr>
          <w:rFonts w:eastAsia="Times New Roman" w:cstheme="minorHAnsi"/>
        </w:rPr>
        <w:t>For each published elevation, the DEM</w:t>
      </w:r>
      <w:r w:rsidR="009F0DFE">
        <w:rPr>
          <w:rFonts w:eastAsia="Times New Roman" w:cstheme="minorHAnsi"/>
        </w:rPr>
        <w:t>s are clipped to the Bonneville Highstand exten</w:t>
      </w:r>
      <w:r w:rsidR="00731B0B">
        <w:rPr>
          <w:rFonts w:eastAsia="Times New Roman" w:cstheme="minorHAnsi"/>
        </w:rPr>
        <w:t>t</w:t>
      </w:r>
      <w:r w:rsidR="009F0DFE">
        <w:rPr>
          <w:rFonts w:eastAsia="Times New Roman" w:cstheme="minorHAnsi"/>
        </w:rPr>
        <w:t>, since the lake never extended beyond this area</w:t>
      </w:r>
      <w:r w:rsidR="00731B0B">
        <w:rPr>
          <w:rFonts w:eastAsia="Times New Roman" w:cstheme="minorHAnsi"/>
        </w:rPr>
        <w:t>. This avoids</w:t>
      </w:r>
      <w:r w:rsidR="009F0DFE">
        <w:rPr>
          <w:rFonts w:eastAsia="Times New Roman" w:cstheme="minorHAnsi"/>
        </w:rPr>
        <w:t xml:space="preserve"> </w:t>
      </w:r>
      <w:r w:rsidR="00731B0B">
        <w:rPr>
          <w:rFonts w:eastAsia="Times New Roman" w:cstheme="minorHAnsi"/>
        </w:rPr>
        <w:t>inclusion of</w:t>
      </w:r>
      <w:r w:rsidR="009F0DFE">
        <w:rPr>
          <w:rFonts w:eastAsia="Times New Roman" w:cstheme="minorHAnsi"/>
        </w:rPr>
        <w:t xml:space="preserve"> low-lying valleys outside th</w:t>
      </w:r>
      <w:r w:rsidR="00731B0B">
        <w:rPr>
          <w:rFonts w:eastAsia="Times New Roman" w:cstheme="minorHAnsi"/>
        </w:rPr>
        <w:t>e maximum extent. For each DEM, the elevations</w:t>
      </w:r>
      <w:r>
        <w:rPr>
          <w:rFonts w:eastAsia="Times New Roman" w:cstheme="minorHAnsi"/>
        </w:rPr>
        <w:t xml:space="preserve"> </w:t>
      </w:r>
      <w:r w:rsidR="00662DDC">
        <w:rPr>
          <w:rFonts w:eastAsia="Times New Roman" w:cstheme="minorHAnsi"/>
        </w:rPr>
        <w:t>above lake level</w:t>
      </w:r>
      <w:r>
        <w:rPr>
          <w:rFonts w:eastAsia="Times New Roman" w:cstheme="minorHAnsi"/>
        </w:rPr>
        <w:t xml:space="preserve"> </w:t>
      </w:r>
      <w:r w:rsidR="00731B0B">
        <w:rPr>
          <w:rFonts w:eastAsia="Times New Roman" w:cstheme="minorHAnsi"/>
        </w:rPr>
        <w:t>is</w:t>
      </w:r>
      <w:r w:rsidR="00C70CB7">
        <w:rPr>
          <w:rFonts w:eastAsia="Times New Roman" w:cstheme="minorHAnsi"/>
        </w:rPr>
        <w:t xml:space="preserve"> set to nul</w:t>
      </w:r>
      <w:r w:rsidR="00731B0B">
        <w:rPr>
          <w:rFonts w:eastAsia="Times New Roman" w:cstheme="minorHAnsi"/>
        </w:rPr>
        <w:t>l, which yields the extent and depth information of each lake in time</w:t>
      </w:r>
      <w:r>
        <w:rPr>
          <w:rFonts w:eastAsia="Times New Roman" w:cstheme="minorHAnsi"/>
        </w:rPr>
        <w:t>.</w:t>
      </w:r>
      <w:r w:rsidR="00662DDC">
        <w:rPr>
          <w:rFonts w:eastAsia="Times New Roman" w:cstheme="minorHAnsi"/>
        </w:rPr>
        <w:t xml:space="preserve"> </w:t>
      </w:r>
      <w:r w:rsidR="00731B0B">
        <w:rPr>
          <w:rFonts w:eastAsia="Times New Roman" w:cstheme="minorHAnsi"/>
        </w:rPr>
        <w:t>Following this, the DEMs</w:t>
      </w:r>
      <w:r w:rsidR="00662DDC">
        <w:rPr>
          <w:rFonts w:eastAsia="Times New Roman" w:cstheme="minorHAnsi"/>
        </w:rPr>
        <w:t xml:space="preserve"> </w:t>
      </w:r>
      <w:r w:rsidR="00731B0B">
        <w:rPr>
          <w:rFonts w:eastAsia="Times New Roman" w:cstheme="minorHAnsi"/>
        </w:rPr>
        <w:t>are</w:t>
      </w:r>
      <w:r w:rsidR="00662DDC">
        <w:rPr>
          <w:rFonts w:eastAsia="Times New Roman" w:cstheme="minorHAnsi"/>
        </w:rPr>
        <w:t xml:space="preserve"> converted to a polygon feature, dissolved, and simplified. Using the tool Surface Volume and Zonal Statistics, detailed information about each extent </w:t>
      </w:r>
      <w:r w:rsidR="00C70CB7">
        <w:rPr>
          <w:rFonts w:eastAsia="Times New Roman" w:cstheme="minorHAnsi"/>
        </w:rPr>
        <w:t>is</w:t>
      </w:r>
      <w:r w:rsidR="00662DDC">
        <w:rPr>
          <w:rFonts w:eastAsia="Times New Roman" w:cstheme="minorHAnsi"/>
        </w:rPr>
        <w:t xml:space="preserve"> produced</w:t>
      </w:r>
      <w:r w:rsidR="009F0DFE">
        <w:rPr>
          <w:rFonts w:eastAsia="Times New Roman" w:cstheme="minorHAnsi"/>
        </w:rPr>
        <w:t xml:space="preserve"> and merged</w:t>
      </w:r>
      <w:r w:rsidR="00662DDC">
        <w:rPr>
          <w:rFonts w:eastAsia="Times New Roman" w:cstheme="minorHAnsi"/>
        </w:rPr>
        <w:t>. Based on surface area, volume, and time, fluxes as a time series are calculated</w:t>
      </w:r>
      <w:r w:rsidR="00731B0B">
        <w:rPr>
          <w:rFonts w:eastAsia="Times New Roman" w:cstheme="minorHAnsi"/>
        </w:rPr>
        <w:t xml:space="preserve"> on spreadsheet</w:t>
      </w:r>
      <w:r w:rsidR="00662DDC">
        <w:rPr>
          <w:rFonts w:eastAsia="Times New Roman" w:cstheme="minorHAnsi"/>
        </w:rPr>
        <w:t>.</w:t>
      </w:r>
    </w:p>
    <w:p w14:paraId="786A56CA" w14:textId="229088E8" w:rsidR="00C40167" w:rsidRDefault="00C40167" w:rsidP="00C40167">
      <w:pPr>
        <w:spacing w:before="100" w:beforeAutospacing="1" w:after="100" w:afterAutospacing="1" w:line="240" w:lineRule="auto"/>
        <w:contextualSpacing/>
        <w:rPr>
          <w:rFonts w:eastAsia="Times New Roman" w:cstheme="minorHAnsi"/>
        </w:rPr>
      </w:pPr>
    </w:p>
    <w:p w14:paraId="1DE0FA22" w14:textId="77777777" w:rsidR="00C40167" w:rsidRDefault="00C40167" w:rsidP="00C40167">
      <w:pPr>
        <w:spacing w:before="100" w:beforeAutospacing="1" w:after="100" w:afterAutospacing="1" w:line="240" w:lineRule="auto"/>
        <w:contextualSpacing/>
        <w:rPr>
          <w:rFonts w:eastAsia="Times New Roman" w:cstheme="minorHAnsi"/>
        </w:rPr>
      </w:pPr>
    </w:p>
    <w:p w14:paraId="0C1921EE" w14:textId="3748A18C" w:rsidR="00E74B86" w:rsidRPr="00C40167" w:rsidRDefault="002937B6" w:rsidP="00C40167">
      <w:pPr>
        <w:spacing w:before="100" w:beforeAutospacing="1" w:after="100" w:afterAutospacing="1" w:line="240" w:lineRule="auto"/>
        <w:contextualSpacing/>
        <w:rPr>
          <w:rFonts w:eastAsia="Times New Roman" w:cstheme="minorHAnsi"/>
        </w:rPr>
      </w:pPr>
      <w:r w:rsidRPr="002937B6">
        <w:rPr>
          <w:b/>
          <w:bCs/>
        </w:rPr>
        <w:t>Results</w:t>
      </w:r>
    </w:p>
    <w:p w14:paraId="3733E6C2" w14:textId="77777777" w:rsidR="00E74B86" w:rsidRDefault="00E74B86" w:rsidP="002937B6">
      <w:pPr>
        <w:rPr>
          <w:b/>
          <w:bCs/>
        </w:rPr>
      </w:pPr>
    </w:p>
    <w:p w14:paraId="122D2A39" w14:textId="1F8C47BB" w:rsidR="00B840AD" w:rsidRDefault="00B840AD" w:rsidP="002937B6">
      <w:pPr>
        <w:rPr>
          <w:b/>
          <w:bCs/>
        </w:rPr>
      </w:pPr>
      <w:r>
        <w:rPr>
          <w:b/>
          <w:bCs/>
        </w:rPr>
        <w:t>Objective A</w:t>
      </w:r>
      <w:r w:rsidR="00C10F6F">
        <w:rPr>
          <w:b/>
          <w:bCs/>
        </w:rPr>
        <w:t>: V</w:t>
      </w:r>
      <w:r w:rsidR="00C10F6F" w:rsidRPr="00C10F6F">
        <w:rPr>
          <w:b/>
          <w:bCs/>
        </w:rPr>
        <w:t xml:space="preserve">olume and </w:t>
      </w:r>
      <w:r w:rsidR="00C10F6F">
        <w:rPr>
          <w:b/>
          <w:bCs/>
        </w:rPr>
        <w:t>A</w:t>
      </w:r>
      <w:r w:rsidR="00C10F6F" w:rsidRPr="00C10F6F">
        <w:rPr>
          <w:b/>
          <w:bCs/>
        </w:rPr>
        <w:t>rea</w:t>
      </w:r>
    </w:p>
    <w:p w14:paraId="19230B13" w14:textId="60E8B88F" w:rsidR="00C40167" w:rsidRDefault="00415FB0" w:rsidP="00BE1D01">
      <w:r>
        <w:t xml:space="preserve">Literature review yields eight </w:t>
      </w:r>
      <w:r w:rsidR="0020559D">
        <w:t>significant lake levels, four recognized from chronologically dated paleo shorelines</w:t>
      </w:r>
      <w:r w:rsidR="00F41CAD">
        <w:t xml:space="preserve"> in the Late </w:t>
      </w:r>
      <w:r w:rsidR="00B34684">
        <w:t>Pleistocene</w:t>
      </w:r>
      <w:r w:rsidR="0020559D">
        <w:t>, and four historic levels recorded by various types of technology available at the time (</w:t>
      </w:r>
      <w:r w:rsidR="0020559D">
        <w:fldChar w:fldCharType="begin"/>
      </w:r>
      <w:r w:rsidR="0020559D">
        <w:instrText xml:space="preserve"> REF _Ref39063159 \h </w:instrText>
      </w:r>
      <w:r w:rsidR="0020559D">
        <w:fldChar w:fldCharType="separate"/>
      </w:r>
      <w:r w:rsidR="0020559D">
        <w:t xml:space="preserve">Figure </w:t>
      </w:r>
      <w:r w:rsidR="0020559D">
        <w:rPr>
          <w:noProof/>
        </w:rPr>
        <w:t>1</w:t>
      </w:r>
      <w:r w:rsidR="0020559D">
        <w:fldChar w:fldCharType="end"/>
      </w:r>
      <w:r w:rsidR="0020559D">
        <w:t xml:space="preserve">). </w:t>
      </w:r>
      <w:r w:rsidR="00C70CB7">
        <w:t>Lake volumes and surface area changed significantly during the time Late Pleistocene</w:t>
      </w:r>
      <w:r>
        <w:t xml:space="preserve"> (</w:t>
      </w:r>
      <w:r>
        <w:fldChar w:fldCharType="begin"/>
      </w:r>
      <w:r>
        <w:instrText xml:space="preserve"> REF _Ref39062546 \h </w:instrText>
      </w:r>
      <w:r>
        <w:fldChar w:fldCharType="separate"/>
      </w:r>
      <w:r>
        <w:t xml:space="preserve">Table </w:t>
      </w:r>
      <w:r>
        <w:rPr>
          <w:noProof/>
        </w:rPr>
        <w:t>1</w:t>
      </w:r>
      <w:r>
        <w:fldChar w:fldCharType="end"/>
      </w:r>
      <w:r>
        <w:t>)</w:t>
      </w:r>
      <w:r w:rsidR="00505F66" w:rsidRPr="00731321">
        <w:t xml:space="preserve">. </w:t>
      </w:r>
      <w:r w:rsidR="00731321">
        <w:t xml:space="preserve">The </w:t>
      </w:r>
      <w:r w:rsidR="00BE1D01">
        <w:t>water levels at Great Salt Lake were gauged since 1850 and on average</w:t>
      </w:r>
      <w:r w:rsidR="00731321">
        <w:t xml:space="preserve"> </w:t>
      </w:r>
      <w:r w:rsidR="00BE1D01">
        <w:t xml:space="preserve">sat at </w:t>
      </w:r>
      <w:r w:rsidR="00731321">
        <w:t>1,283 m</w:t>
      </w:r>
      <w:r w:rsidR="00BE1D01">
        <w:t>, with</w:t>
      </w:r>
      <w:r w:rsidR="00731321">
        <w:t xml:space="preserve"> a maximum water depth of 6 m.</w:t>
      </w:r>
      <w:r w:rsidR="00C70CB7">
        <w:t xml:space="preserve"> During the Bonneville Highstand, the lake was up to 275 m deep</w:t>
      </w:r>
      <w:r w:rsidR="00B34684">
        <w:t>.</w:t>
      </w:r>
    </w:p>
    <w:p w14:paraId="3D712645" w14:textId="77777777" w:rsidR="00C40167" w:rsidRDefault="00C40167" w:rsidP="00C40167">
      <w:r>
        <w:t>Using the timing and the water volume data, the net water flux in and out of the lake was calculated (</w:t>
      </w:r>
      <w:r>
        <w:fldChar w:fldCharType="begin"/>
      </w:r>
      <w:r>
        <w:instrText xml:space="preserve"> REF _Ref39075412 \h </w:instrText>
      </w:r>
      <w:r>
        <w:fldChar w:fldCharType="separate"/>
      </w:r>
      <w:r>
        <w:t xml:space="preserve">Figure </w:t>
      </w:r>
      <w:r>
        <w:rPr>
          <w:noProof/>
        </w:rPr>
        <w:t>2</w:t>
      </w:r>
      <w:r>
        <w:fldChar w:fldCharType="end"/>
      </w:r>
      <w:r>
        <w:t>). Major net influx occurred between 24 ka (Stansbury Oscillation) and 18.6 ka (Bonneville Highstand). The transitional periods after 17.5 ka are marked by outflow, most notably the flood event spilling over at Red Rock Pass, Idaho. The water level was stable at the Provo level between 17 and 15.2 ka, after which another rapid volume loss occurred. Coming to a halt at the level of the Gilbert shoreline (12.9 ka) relatively little volume loss occurred till modern day.</w:t>
      </w:r>
    </w:p>
    <w:p w14:paraId="64A79867" w14:textId="2C8B3450" w:rsidR="00291BD8" w:rsidRDefault="00291BD8" w:rsidP="00291BD8">
      <w:pPr>
        <w:pStyle w:val="Caption"/>
        <w:keepNext/>
      </w:pPr>
      <w:r>
        <w:lastRenderedPageBreak/>
        <w:t xml:space="preserve">Table </w:t>
      </w:r>
      <w:fldSimple w:instr=" SEQ Table \* ARABIC ">
        <w:r w:rsidR="00A12E43">
          <w:rPr>
            <w:noProof/>
          </w:rPr>
          <w:t>1</w:t>
        </w:r>
      </w:fldSimple>
      <w:r>
        <w:t xml:space="preserve"> Processing results</w:t>
      </w:r>
    </w:p>
    <w:tbl>
      <w:tblPr>
        <w:tblStyle w:val="TableGrid"/>
        <w:tblW w:w="0" w:type="auto"/>
        <w:tblLook w:val="04A0" w:firstRow="1" w:lastRow="0" w:firstColumn="1" w:lastColumn="0" w:noHBand="0" w:noVBand="1"/>
      </w:tblPr>
      <w:tblGrid>
        <w:gridCol w:w="3150"/>
        <w:gridCol w:w="1350"/>
        <w:gridCol w:w="1620"/>
        <w:gridCol w:w="1593"/>
        <w:gridCol w:w="1647"/>
      </w:tblGrid>
      <w:tr w:rsidR="0011312A" w14:paraId="1717B0E0" w14:textId="4C572324" w:rsidTr="0020559D">
        <w:tc>
          <w:tcPr>
            <w:tcW w:w="3150" w:type="dxa"/>
            <w:tcBorders>
              <w:top w:val="single" w:sz="4" w:space="0" w:color="auto"/>
              <w:left w:val="nil"/>
              <w:bottom w:val="single" w:sz="4" w:space="0" w:color="auto"/>
              <w:right w:val="nil"/>
            </w:tcBorders>
          </w:tcPr>
          <w:p w14:paraId="4C81B3E1" w14:textId="35A1A8D9" w:rsidR="0011312A" w:rsidRPr="0011312A" w:rsidRDefault="0011312A" w:rsidP="002937B6">
            <w:pPr>
              <w:rPr>
                <w:b/>
                <w:bCs/>
                <w:sz w:val="20"/>
                <w:szCs w:val="20"/>
              </w:rPr>
            </w:pPr>
            <w:r w:rsidRPr="0011312A">
              <w:rPr>
                <w:b/>
                <w:bCs/>
                <w:sz w:val="20"/>
                <w:szCs w:val="20"/>
              </w:rPr>
              <w:t>Name (elevation)</w:t>
            </w:r>
          </w:p>
        </w:tc>
        <w:tc>
          <w:tcPr>
            <w:tcW w:w="1350" w:type="dxa"/>
            <w:tcBorders>
              <w:top w:val="single" w:sz="4" w:space="0" w:color="auto"/>
              <w:left w:val="nil"/>
              <w:bottom w:val="single" w:sz="4" w:space="0" w:color="auto"/>
              <w:right w:val="nil"/>
            </w:tcBorders>
          </w:tcPr>
          <w:p w14:paraId="26DE949C" w14:textId="296FF38A" w:rsidR="0011312A" w:rsidRPr="0011312A" w:rsidRDefault="0011312A" w:rsidP="002937B6">
            <w:pPr>
              <w:rPr>
                <w:b/>
                <w:bCs/>
                <w:sz w:val="20"/>
                <w:szCs w:val="20"/>
              </w:rPr>
            </w:pPr>
            <w:r w:rsidRPr="0011312A">
              <w:rPr>
                <w:b/>
                <w:bCs/>
                <w:sz w:val="20"/>
                <w:szCs w:val="20"/>
              </w:rPr>
              <w:t>Time</w:t>
            </w:r>
            <w:r>
              <w:rPr>
                <w:b/>
                <w:bCs/>
                <w:sz w:val="20"/>
                <w:szCs w:val="20"/>
              </w:rPr>
              <w:t xml:space="preserve"> [ka]</w:t>
            </w:r>
          </w:p>
        </w:tc>
        <w:tc>
          <w:tcPr>
            <w:tcW w:w="1620" w:type="dxa"/>
            <w:tcBorders>
              <w:top w:val="single" w:sz="4" w:space="0" w:color="auto"/>
              <w:left w:val="nil"/>
              <w:bottom w:val="single" w:sz="4" w:space="0" w:color="auto"/>
              <w:right w:val="nil"/>
            </w:tcBorders>
          </w:tcPr>
          <w:p w14:paraId="43F7DE4B" w14:textId="4C325B04" w:rsidR="0011312A" w:rsidRPr="0011312A" w:rsidRDefault="0011312A" w:rsidP="002937B6">
            <w:pPr>
              <w:rPr>
                <w:b/>
                <w:bCs/>
                <w:sz w:val="20"/>
                <w:szCs w:val="20"/>
              </w:rPr>
            </w:pPr>
            <w:r w:rsidRPr="0011312A">
              <w:rPr>
                <w:b/>
                <w:bCs/>
                <w:sz w:val="20"/>
                <w:szCs w:val="20"/>
              </w:rPr>
              <w:t>Surface [km</w:t>
            </w:r>
            <w:r w:rsidRPr="0011312A">
              <w:rPr>
                <w:b/>
                <w:bCs/>
                <w:sz w:val="20"/>
                <w:szCs w:val="20"/>
                <w:vertAlign w:val="superscript"/>
              </w:rPr>
              <w:t>2</w:t>
            </w:r>
            <w:r w:rsidRPr="0011312A">
              <w:rPr>
                <w:b/>
                <w:bCs/>
                <w:sz w:val="20"/>
                <w:szCs w:val="20"/>
              </w:rPr>
              <w:t>]</w:t>
            </w:r>
          </w:p>
        </w:tc>
        <w:tc>
          <w:tcPr>
            <w:tcW w:w="1593" w:type="dxa"/>
            <w:tcBorders>
              <w:top w:val="single" w:sz="4" w:space="0" w:color="auto"/>
              <w:left w:val="nil"/>
              <w:bottom w:val="single" w:sz="4" w:space="0" w:color="auto"/>
              <w:right w:val="nil"/>
            </w:tcBorders>
          </w:tcPr>
          <w:p w14:paraId="4A970CC8" w14:textId="21DDAD9C" w:rsidR="0011312A" w:rsidRPr="0011312A" w:rsidRDefault="0011312A" w:rsidP="002937B6">
            <w:pPr>
              <w:rPr>
                <w:b/>
                <w:bCs/>
                <w:sz w:val="20"/>
                <w:szCs w:val="20"/>
              </w:rPr>
            </w:pPr>
            <w:r w:rsidRPr="0011312A">
              <w:rPr>
                <w:b/>
                <w:bCs/>
                <w:sz w:val="20"/>
                <w:szCs w:val="20"/>
              </w:rPr>
              <w:t>Volume [km</w:t>
            </w:r>
            <w:r w:rsidRPr="0011312A">
              <w:rPr>
                <w:b/>
                <w:bCs/>
                <w:sz w:val="20"/>
                <w:szCs w:val="20"/>
                <w:vertAlign w:val="superscript"/>
              </w:rPr>
              <w:t>3</w:t>
            </w:r>
            <w:r w:rsidRPr="0011312A">
              <w:rPr>
                <w:b/>
                <w:bCs/>
                <w:sz w:val="20"/>
                <w:szCs w:val="20"/>
              </w:rPr>
              <w:t>]</w:t>
            </w:r>
          </w:p>
        </w:tc>
        <w:tc>
          <w:tcPr>
            <w:tcW w:w="1647" w:type="dxa"/>
            <w:tcBorders>
              <w:top w:val="single" w:sz="4" w:space="0" w:color="auto"/>
              <w:left w:val="nil"/>
              <w:bottom w:val="single" w:sz="4" w:space="0" w:color="auto"/>
              <w:right w:val="nil"/>
            </w:tcBorders>
          </w:tcPr>
          <w:p w14:paraId="45EBFDA2" w14:textId="07875384" w:rsidR="0011312A" w:rsidRPr="0011312A" w:rsidRDefault="0011312A" w:rsidP="002937B6">
            <w:pPr>
              <w:rPr>
                <w:b/>
                <w:bCs/>
                <w:sz w:val="20"/>
                <w:szCs w:val="20"/>
              </w:rPr>
            </w:pPr>
            <w:r w:rsidRPr="0011312A">
              <w:rPr>
                <w:b/>
                <w:bCs/>
                <w:sz w:val="20"/>
                <w:szCs w:val="20"/>
              </w:rPr>
              <w:t>Max. Depth [m]</w:t>
            </w:r>
          </w:p>
        </w:tc>
      </w:tr>
      <w:tr w:rsidR="0011312A" w14:paraId="1544A3EF" w14:textId="096E1CBA" w:rsidTr="0020559D">
        <w:tc>
          <w:tcPr>
            <w:tcW w:w="3150" w:type="dxa"/>
            <w:tcBorders>
              <w:top w:val="single" w:sz="4" w:space="0" w:color="auto"/>
              <w:left w:val="nil"/>
              <w:bottom w:val="nil"/>
              <w:right w:val="nil"/>
            </w:tcBorders>
          </w:tcPr>
          <w:p w14:paraId="2234C510" w14:textId="7EB7FEBF" w:rsidR="0011312A" w:rsidRPr="0011312A" w:rsidRDefault="0011312A" w:rsidP="00F34350">
            <w:pPr>
              <w:rPr>
                <w:b/>
                <w:bCs/>
                <w:sz w:val="20"/>
                <w:szCs w:val="20"/>
              </w:rPr>
            </w:pPr>
            <w:r w:rsidRPr="0011312A">
              <w:rPr>
                <w:sz w:val="20"/>
                <w:szCs w:val="20"/>
              </w:rPr>
              <w:t>Stansbury</w:t>
            </w:r>
            <w:r w:rsidR="00415FB0">
              <w:rPr>
                <w:sz w:val="20"/>
                <w:szCs w:val="20"/>
              </w:rPr>
              <w:t xml:space="preserve"> Oscillation</w:t>
            </w:r>
            <w:r w:rsidRPr="0011312A">
              <w:rPr>
                <w:sz w:val="20"/>
                <w:szCs w:val="20"/>
              </w:rPr>
              <w:t xml:space="preserve"> (1</w:t>
            </w:r>
            <w:r w:rsidR="00F97E75">
              <w:rPr>
                <w:sz w:val="20"/>
                <w:szCs w:val="20"/>
              </w:rPr>
              <w:t>,</w:t>
            </w:r>
            <w:r w:rsidRPr="0011312A">
              <w:rPr>
                <w:sz w:val="20"/>
                <w:szCs w:val="20"/>
              </w:rPr>
              <w:t>372 m)</w:t>
            </w:r>
          </w:p>
        </w:tc>
        <w:tc>
          <w:tcPr>
            <w:tcW w:w="1350" w:type="dxa"/>
            <w:tcBorders>
              <w:top w:val="single" w:sz="4" w:space="0" w:color="auto"/>
              <w:left w:val="nil"/>
              <w:bottom w:val="nil"/>
              <w:right w:val="nil"/>
            </w:tcBorders>
          </w:tcPr>
          <w:p w14:paraId="5D78B201" w14:textId="6662783E" w:rsidR="0011312A" w:rsidRPr="0011312A" w:rsidRDefault="0011312A" w:rsidP="00F34350">
            <w:pPr>
              <w:rPr>
                <w:b/>
                <w:bCs/>
                <w:sz w:val="20"/>
                <w:szCs w:val="20"/>
              </w:rPr>
            </w:pPr>
            <w:r w:rsidRPr="0011312A">
              <w:rPr>
                <w:sz w:val="20"/>
                <w:szCs w:val="20"/>
              </w:rPr>
              <w:t>25 – 24</w:t>
            </w:r>
          </w:p>
        </w:tc>
        <w:tc>
          <w:tcPr>
            <w:tcW w:w="1620" w:type="dxa"/>
            <w:tcBorders>
              <w:top w:val="single" w:sz="4" w:space="0" w:color="auto"/>
              <w:left w:val="nil"/>
              <w:bottom w:val="nil"/>
              <w:right w:val="nil"/>
            </w:tcBorders>
          </w:tcPr>
          <w:p w14:paraId="7A51BD3B" w14:textId="358B7F0D" w:rsidR="0011312A" w:rsidRPr="0011312A" w:rsidRDefault="0011312A" w:rsidP="00F34350">
            <w:pPr>
              <w:rPr>
                <w:b/>
                <w:bCs/>
                <w:sz w:val="20"/>
                <w:szCs w:val="20"/>
              </w:rPr>
            </w:pPr>
            <w:r w:rsidRPr="0011312A">
              <w:rPr>
                <w:sz w:val="20"/>
                <w:szCs w:val="20"/>
              </w:rPr>
              <w:t>25,824.7</w:t>
            </w:r>
          </w:p>
        </w:tc>
        <w:tc>
          <w:tcPr>
            <w:tcW w:w="1593" w:type="dxa"/>
            <w:tcBorders>
              <w:top w:val="single" w:sz="4" w:space="0" w:color="auto"/>
              <w:left w:val="nil"/>
              <w:bottom w:val="nil"/>
              <w:right w:val="nil"/>
            </w:tcBorders>
          </w:tcPr>
          <w:p w14:paraId="2CD57DB7" w14:textId="04E0FE88" w:rsidR="0011312A" w:rsidRPr="0011312A" w:rsidRDefault="0011312A" w:rsidP="00F34350">
            <w:pPr>
              <w:rPr>
                <w:b/>
                <w:bCs/>
                <w:sz w:val="20"/>
                <w:szCs w:val="20"/>
              </w:rPr>
            </w:pPr>
            <w:r w:rsidRPr="0011312A">
              <w:rPr>
                <w:sz w:val="20"/>
                <w:szCs w:val="20"/>
              </w:rPr>
              <w:t>1,798.7</w:t>
            </w:r>
          </w:p>
        </w:tc>
        <w:tc>
          <w:tcPr>
            <w:tcW w:w="1647" w:type="dxa"/>
            <w:tcBorders>
              <w:top w:val="single" w:sz="4" w:space="0" w:color="auto"/>
              <w:left w:val="nil"/>
              <w:bottom w:val="nil"/>
              <w:right w:val="nil"/>
            </w:tcBorders>
          </w:tcPr>
          <w:p w14:paraId="6050BC1F" w14:textId="6E4229CC"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95</w:t>
            </w:r>
          </w:p>
        </w:tc>
      </w:tr>
      <w:tr w:rsidR="0011312A" w14:paraId="0D207D85" w14:textId="144DE614" w:rsidTr="0020559D">
        <w:trPr>
          <w:trHeight w:val="225"/>
        </w:trPr>
        <w:tc>
          <w:tcPr>
            <w:tcW w:w="3150" w:type="dxa"/>
            <w:tcBorders>
              <w:top w:val="nil"/>
              <w:left w:val="nil"/>
              <w:bottom w:val="nil"/>
              <w:right w:val="nil"/>
            </w:tcBorders>
          </w:tcPr>
          <w:p w14:paraId="02E93BC0" w14:textId="2B44853B" w:rsidR="0011312A" w:rsidRPr="0011312A" w:rsidRDefault="0011312A" w:rsidP="00F34350">
            <w:pPr>
              <w:rPr>
                <w:sz w:val="20"/>
                <w:szCs w:val="20"/>
              </w:rPr>
            </w:pPr>
            <w:r w:rsidRPr="0011312A">
              <w:rPr>
                <w:sz w:val="20"/>
                <w:szCs w:val="20"/>
              </w:rPr>
              <w:t>Bonneville Highstand (1</w:t>
            </w:r>
            <w:r w:rsidR="00F97E75">
              <w:rPr>
                <w:sz w:val="20"/>
                <w:szCs w:val="20"/>
              </w:rPr>
              <w:t>,</w:t>
            </w:r>
            <w:r w:rsidRPr="0011312A">
              <w:rPr>
                <w:sz w:val="20"/>
                <w:szCs w:val="20"/>
              </w:rPr>
              <w:t>552</w:t>
            </w:r>
            <w:r w:rsidR="00F97E75">
              <w:rPr>
                <w:sz w:val="20"/>
                <w:szCs w:val="20"/>
              </w:rPr>
              <w:t xml:space="preserve"> m</w:t>
            </w:r>
            <w:r w:rsidRPr="0011312A">
              <w:rPr>
                <w:sz w:val="20"/>
                <w:szCs w:val="20"/>
              </w:rPr>
              <w:t>)</w:t>
            </w:r>
          </w:p>
        </w:tc>
        <w:tc>
          <w:tcPr>
            <w:tcW w:w="1350" w:type="dxa"/>
            <w:tcBorders>
              <w:top w:val="nil"/>
              <w:left w:val="nil"/>
              <w:bottom w:val="nil"/>
              <w:right w:val="nil"/>
            </w:tcBorders>
          </w:tcPr>
          <w:p w14:paraId="48A5D4F8" w14:textId="4521C48B" w:rsidR="0011312A" w:rsidRPr="0011312A" w:rsidRDefault="0011312A" w:rsidP="00F34350">
            <w:pPr>
              <w:rPr>
                <w:sz w:val="20"/>
                <w:szCs w:val="20"/>
              </w:rPr>
            </w:pPr>
            <w:r w:rsidRPr="0011312A">
              <w:rPr>
                <w:sz w:val="20"/>
                <w:szCs w:val="20"/>
              </w:rPr>
              <w:t>18.6 – 17.5</w:t>
            </w:r>
          </w:p>
        </w:tc>
        <w:tc>
          <w:tcPr>
            <w:tcW w:w="1620" w:type="dxa"/>
            <w:tcBorders>
              <w:top w:val="nil"/>
              <w:left w:val="nil"/>
              <w:bottom w:val="nil"/>
              <w:right w:val="nil"/>
            </w:tcBorders>
          </w:tcPr>
          <w:p w14:paraId="1CE80BFC" w14:textId="328A36C7" w:rsidR="0011312A" w:rsidRPr="0011312A" w:rsidRDefault="0011312A" w:rsidP="00F34350">
            <w:pPr>
              <w:rPr>
                <w:sz w:val="20"/>
                <w:szCs w:val="20"/>
              </w:rPr>
            </w:pPr>
            <w:r w:rsidRPr="0011312A">
              <w:rPr>
                <w:sz w:val="20"/>
                <w:szCs w:val="20"/>
              </w:rPr>
              <w:t>49,030.4</w:t>
            </w:r>
          </w:p>
        </w:tc>
        <w:tc>
          <w:tcPr>
            <w:tcW w:w="1593" w:type="dxa"/>
            <w:tcBorders>
              <w:top w:val="nil"/>
              <w:left w:val="nil"/>
              <w:bottom w:val="nil"/>
              <w:right w:val="nil"/>
            </w:tcBorders>
          </w:tcPr>
          <w:p w14:paraId="5CE43498" w14:textId="7FE34BAD" w:rsidR="0011312A" w:rsidRPr="0011312A" w:rsidRDefault="0011312A" w:rsidP="00F34350">
            <w:pPr>
              <w:rPr>
                <w:sz w:val="20"/>
                <w:szCs w:val="20"/>
              </w:rPr>
            </w:pPr>
            <w:r w:rsidRPr="0011312A">
              <w:rPr>
                <w:sz w:val="20"/>
                <w:szCs w:val="20"/>
              </w:rPr>
              <w:t>8,601.6</w:t>
            </w:r>
          </w:p>
        </w:tc>
        <w:tc>
          <w:tcPr>
            <w:tcW w:w="1647" w:type="dxa"/>
            <w:tcBorders>
              <w:top w:val="nil"/>
              <w:left w:val="nil"/>
              <w:bottom w:val="nil"/>
              <w:right w:val="nil"/>
            </w:tcBorders>
          </w:tcPr>
          <w:p w14:paraId="0B804790" w14:textId="16B0A254"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275</w:t>
            </w:r>
          </w:p>
        </w:tc>
      </w:tr>
      <w:tr w:rsidR="0011312A" w14:paraId="51E5347F" w14:textId="53461EED" w:rsidTr="0020559D">
        <w:tc>
          <w:tcPr>
            <w:tcW w:w="3150" w:type="dxa"/>
            <w:tcBorders>
              <w:top w:val="nil"/>
              <w:left w:val="nil"/>
              <w:bottom w:val="nil"/>
              <w:right w:val="nil"/>
            </w:tcBorders>
          </w:tcPr>
          <w:p w14:paraId="327C08EC" w14:textId="36C26809" w:rsidR="0011312A" w:rsidRPr="0011312A" w:rsidRDefault="0011312A" w:rsidP="00F34350">
            <w:pPr>
              <w:rPr>
                <w:sz w:val="20"/>
                <w:szCs w:val="20"/>
              </w:rPr>
            </w:pPr>
            <w:r w:rsidRPr="0011312A">
              <w:rPr>
                <w:sz w:val="20"/>
                <w:szCs w:val="20"/>
              </w:rPr>
              <w:t>Provo (1</w:t>
            </w:r>
            <w:r w:rsidR="00F97E75">
              <w:rPr>
                <w:sz w:val="20"/>
                <w:szCs w:val="20"/>
              </w:rPr>
              <w:t>,</w:t>
            </w:r>
            <w:r w:rsidRPr="0011312A">
              <w:rPr>
                <w:sz w:val="20"/>
                <w:szCs w:val="20"/>
              </w:rPr>
              <w:t>440 m)</w:t>
            </w:r>
          </w:p>
        </w:tc>
        <w:tc>
          <w:tcPr>
            <w:tcW w:w="1350" w:type="dxa"/>
            <w:tcBorders>
              <w:top w:val="nil"/>
              <w:left w:val="nil"/>
              <w:bottom w:val="nil"/>
              <w:right w:val="nil"/>
            </w:tcBorders>
          </w:tcPr>
          <w:p w14:paraId="5B6F02A6" w14:textId="6FCBF857" w:rsidR="0011312A" w:rsidRPr="0011312A" w:rsidRDefault="0011312A" w:rsidP="00F34350">
            <w:pPr>
              <w:rPr>
                <w:sz w:val="20"/>
                <w:szCs w:val="20"/>
              </w:rPr>
            </w:pPr>
            <w:r w:rsidRPr="0011312A">
              <w:rPr>
                <w:sz w:val="20"/>
                <w:szCs w:val="20"/>
              </w:rPr>
              <w:t>17 – 15.2</w:t>
            </w:r>
          </w:p>
        </w:tc>
        <w:tc>
          <w:tcPr>
            <w:tcW w:w="1620" w:type="dxa"/>
            <w:tcBorders>
              <w:top w:val="nil"/>
              <w:left w:val="nil"/>
              <w:bottom w:val="nil"/>
              <w:right w:val="nil"/>
            </w:tcBorders>
          </w:tcPr>
          <w:p w14:paraId="4CC58DFE" w14:textId="7B643C44" w:rsidR="0011312A" w:rsidRPr="0011312A" w:rsidRDefault="0011312A" w:rsidP="00F34350">
            <w:pPr>
              <w:rPr>
                <w:sz w:val="20"/>
                <w:szCs w:val="20"/>
              </w:rPr>
            </w:pPr>
            <w:r w:rsidRPr="0011312A">
              <w:rPr>
                <w:sz w:val="20"/>
                <w:szCs w:val="20"/>
              </w:rPr>
              <w:t>35,031.8</w:t>
            </w:r>
          </w:p>
        </w:tc>
        <w:tc>
          <w:tcPr>
            <w:tcW w:w="1593" w:type="dxa"/>
            <w:tcBorders>
              <w:top w:val="nil"/>
              <w:left w:val="nil"/>
              <w:bottom w:val="nil"/>
              <w:right w:val="nil"/>
            </w:tcBorders>
          </w:tcPr>
          <w:p w14:paraId="7640C493" w14:textId="2531BB18" w:rsidR="0011312A" w:rsidRPr="0011312A" w:rsidRDefault="0011312A" w:rsidP="00F34350">
            <w:pPr>
              <w:rPr>
                <w:sz w:val="20"/>
                <w:szCs w:val="20"/>
              </w:rPr>
            </w:pPr>
            <w:r w:rsidRPr="0011312A">
              <w:rPr>
                <w:sz w:val="20"/>
                <w:szCs w:val="20"/>
              </w:rPr>
              <w:t>3,892.8</w:t>
            </w:r>
          </w:p>
        </w:tc>
        <w:tc>
          <w:tcPr>
            <w:tcW w:w="1647" w:type="dxa"/>
            <w:tcBorders>
              <w:top w:val="nil"/>
              <w:left w:val="nil"/>
              <w:bottom w:val="nil"/>
              <w:right w:val="nil"/>
            </w:tcBorders>
          </w:tcPr>
          <w:p w14:paraId="441D4C1B" w14:textId="5CC47E97"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163</w:t>
            </w:r>
          </w:p>
        </w:tc>
      </w:tr>
      <w:tr w:rsidR="0011312A" w14:paraId="295DE2B9" w14:textId="32FD71C4" w:rsidTr="0020559D">
        <w:tc>
          <w:tcPr>
            <w:tcW w:w="3150" w:type="dxa"/>
            <w:tcBorders>
              <w:top w:val="nil"/>
              <w:left w:val="nil"/>
              <w:bottom w:val="nil"/>
              <w:right w:val="nil"/>
            </w:tcBorders>
          </w:tcPr>
          <w:p w14:paraId="334FF884" w14:textId="02B6B820" w:rsidR="0011312A" w:rsidRPr="0011312A" w:rsidRDefault="0011312A" w:rsidP="00F34350">
            <w:pPr>
              <w:rPr>
                <w:sz w:val="20"/>
                <w:szCs w:val="20"/>
              </w:rPr>
            </w:pPr>
            <w:r w:rsidRPr="0011312A">
              <w:rPr>
                <w:sz w:val="20"/>
                <w:szCs w:val="20"/>
              </w:rPr>
              <w:t>Gilbert (1</w:t>
            </w:r>
            <w:r w:rsidR="00F97E75">
              <w:rPr>
                <w:sz w:val="20"/>
                <w:szCs w:val="20"/>
              </w:rPr>
              <w:t>,</w:t>
            </w:r>
            <w:r w:rsidRPr="0011312A">
              <w:rPr>
                <w:sz w:val="20"/>
                <w:szCs w:val="20"/>
              </w:rPr>
              <w:t>295 m)</w:t>
            </w:r>
          </w:p>
        </w:tc>
        <w:tc>
          <w:tcPr>
            <w:tcW w:w="1350" w:type="dxa"/>
            <w:tcBorders>
              <w:top w:val="nil"/>
              <w:left w:val="nil"/>
              <w:bottom w:val="nil"/>
              <w:right w:val="nil"/>
            </w:tcBorders>
          </w:tcPr>
          <w:p w14:paraId="1DFDB333" w14:textId="3D664908" w:rsidR="0011312A" w:rsidRPr="0011312A" w:rsidRDefault="0011312A" w:rsidP="00F34350">
            <w:pPr>
              <w:rPr>
                <w:sz w:val="20"/>
                <w:szCs w:val="20"/>
              </w:rPr>
            </w:pPr>
            <w:r w:rsidRPr="0011312A">
              <w:rPr>
                <w:sz w:val="20"/>
                <w:szCs w:val="20"/>
              </w:rPr>
              <w:t>12.9 – 11.6</w:t>
            </w:r>
          </w:p>
        </w:tc>
        <w:tc>
          <w:tcPr>
            <w:tcW w:w="1620" w:type="dxa"/>
            <w:tcBorders>
              <w:top w:val="nil"/>
              <w:left w:val="nil"/>
              <w:bottom w:val="nil"/>
              <w:right w:val="nil"/>
            </w:tcBorders>
          </w:tcPr>
          <w:p w14:paraId="28D07DCD" w14:textId="797546AC" w:rsidR="0011312A" w:rsidRPr="0011312A" w:rsidRDefault="0011312A" w:rsidP="00F34350">
            <w:pPr>
              <w:rPr>
                <w:sz w:val="20"/>
                <w:szCs w:val="20"/>
              </w:rPr>
            </w:pPr>
            <w:r w:rsidRPr="0011312A">
              <w:rPr>
                <w:sz w:val="20"/>
                <w:szCs w:val="20"/>
              </w:rPr>
              <w:t>15,216.1</w:t>
            </w:r>
          </w:p>
        </w:tc>
        <w:tc>
          <w:tcPr>
            <w:tcW w:w="1593" w:type="dxa"/>
            <w:tcBorders>
              <w:top w:val="nil"/>
              <w:left w:val="nil"/>
              <w:bottom w:val="nil"/>
              <w:right w:val="nil"/>
            </w:tcBorders>
          </w:tcPr>
          <w:p w14:paraId="6176E5E1" w14:textId="75E6755F" w:rsidR="0011312A" w:rsidRPr="0011312A" w:rsidRDefault="0011312A" w:rsidP="00F34350">
            <w:pPr>
              <w:rPr>
                <w:sz w:val="20"/>
                <w:szCs w:val="20"/>
              </w:rPr>
            </w:pPr>
            <w:r w:rsidRPr="0011312A">
              <w:rPr>
                <w:sz w:val="20"/>
                <w:szCs w:val="20"/>
              </w:rPr>
              <w:t>143.9</w:t>
            </w:r>
          </w:p>
        </w:tc>
        <w:tc>
          <w:tcPr>
            <w:tcW w:w="1647" w:type="dxa"/>
            <w:tcBorders>
              <w:top w:val="nil"/>
              <w:left w:val="nil"/>
              <w:bottom w:val="nil"/>
              <w:right w:val="nil"/>
            </w:tcBorders>
          </w:tcPr>
          <w:p w14:paraId="40022A65" w14:textId="5BC9376F"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18</w:t>
            </w:r>
          </w:p>
        </w:tc>
      </w:tr>
      <w:tr w:rsidR="0011312A" w14:paraId="09A781C9" w14:textId="2E213564" w:rsidTr="0020559D">
        <w:tc>
          <w:tcPr>
            <w:tcW w:w="3150" w:type="dxa"/>
            <w:tcBorders>
              <w:top w:val="nil"/>
              <w:left w:val="nil"/>
              <w:bottom w:val="nil"/>
              <w:right w:val="nil"/>
            </w:tcBorders>
          </w:tcPr>
          <w:p w14:paraId="4BA9709C" w14:textId="52C58358" w:rsidR="0011312A" w:rsidRPr="0011312A" w:rsidRDefault="0011312A" w:rsidP="00F34350">
            <w:pPr>
              <w:rPr>
                <w:sz w:val="20"/>
                <w:szCs w:val="20"/>
              </w:rPr>
            </w:pPr>
            <w:r w:rsidRPr="0011312A">
              <w:rPr>
                <w:sz w:val="20"/>
                <w:szCs w:val="20"/>
              </w:rPr>
              <w:t>Great Salt Lake (1</w:t>
            </w:r>
            <w:r w:rsidR="00F97E75">
              <w:rPr>
                <w:sz w:val="20"/>
                <w:szCs w:val="20"/>
              </w:rPr>
              <w:t>,</w:t>
            </w:r>
            <w:r w:rsidRPr="0011312A">
              <w:rPr>
                <w:sz w:val="20"/>
                <w:szCs w:val="20"/>
              </w:rPr>
              <w:t>285 m)</w:t>
            </w:r>
          </w:p>
        </w:tc>
        <w:tc>
          <w:tcPr>
            <w:tcW w:w="1350" w:type="dxa"/>
            <w:tcBorders>
              <w:top w:val="nil"/>
              <w:left w:val="nil"/>
              <w:bottom w:val="nil"/>
              <w:right w:val="nil"/>
            </w:tcBorders>
          </w:tcPr>
          <w:p w14:paraId="3E51F620" w14:textId="05090A71"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695C0137" w14:textId="60534915" w:rsidR="0011312A" w:rsidRPr="0011312A" w:rsidRDefault="0011312A" w:rsidP="00F34350">
            <w:pPr>
              <w:rPr>
                <w:sz w:val="20"/>
                <w:szCs w:val="20"/>
              </w:rPr>
            </w:pPr>
            <w:r w:rsidRPr="0011312A">
              <w:rPr>
                <w:sz w:val="20"/>
                <w:szCs w:val="20"/>
              </w:rPr>
              <w:t>6,471.0</w:t>
            </w:r>
          </w:p>
        </w:tc>
        <w:tc>
          <w:tcPr>
            <w:tcW w:w="1593" w:type="dxa"/>
            <w:tcBorders>
              <w:top w:val="nil"/>
              <w:left w:val="nil"/>
              <w:bottom w:val="nil"/>
              <w:right w:val="nil"/>
            </w:tcBorders>
          </w:tcPr>
          <w:p w14:paraId="6C500473" w14:textId="6125609B" w:rsidR="0011312A" w:rsidRPr="0011312A" w:rsidRDefault="0011312A" w:rsidP="00F34350">
            <w:pPr>
              <w:rPr>
                <w:sz w:val="20"/>
                <w:szCs w:val="20"/>
              </w:rPr>
            </w:pPr>
            <w:r w:rsidRPr="0011312A">
              <w:rPr>
                <w:sz w:val="20"/>
                <w:szCs w:val="20"/>
              </w:rPr>
              <w:t>23.7</w:t>
            </w:r>
          </w:p>
        </w:tc>
        <w:tc>
          <w:tcPr>
            <w:tcW w:w="1647" w:type="dxa"/>
            <w:tcBorders>
              <w:top w:val="nil"/>
              <w:left w:val="nil"/>
              <w:bottom w:val="nil"/>
              <w:right w:val="nil"/>
            </w:tcBorders>
          </w:tcPr>
          <w:p w14:paraId="4B0A08DB" w14:textId="12E6DC7B"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8</w:t>
            </w:r>
          </w:p>
        </w:tc>
      </w:tr>
      <w:tr w:rsidR="0011312A" w14:paraId="100276B9" w14:textId="5B0296FE" w:rsidTr="0020559D">
        <w:tc>
          <w:tcPr>
            <w:tcW w:w="3150" w:type="dxa"/>
            <w:tcBorders>
              <w:top w:val="nil"/>
              <w:left w:val="nil"/>
              <w:bottom w:val="nil"/>
              <w:right w:val="nil"/>
            </w:tcBorders>
          </w:tcPr>
          <w:p w14:paraId="7A2AB796" w14:textId="7E4CB8A2" w:rsidR="0011312A" w:rsidRPr="0011312A" w:rsidRDefault="0011312A" w:rsidP="00F34350">
            <w:pPr>
              <w:rPr>
                <w:sz w:val="20"/>
                <w:szCs w:val="20"/>
              </w:rPr>
            </w:pPr>
            <w:r w:rsidRPr="0011312A">
              <w:rPr>
                <w:sz w:val="20"/>
                <w:szCs w:val="20"/>
              </w:rPr>
              <w:t>Great Salt Lake (1</w:t>
            </w:r>
            <w:r w:rsidR="00F97E75">
              <w:rPr>
                <w:sz w:val="20"/>
                <w:szCs w:val="20"/>
              </w:rPr>
              <w:t>,</w:t>
            </w:r>
            <w:r w:rsidRPr="0011312A">
              <w:rPr>
                <w:sz w:val="20"/>
                <w:szCs w:val="20"/>
              </w:rPr>
              <w:t>283 m)</w:t>
            </w:r>
            <w:r w:rsidR="0020559D">
              <w:rPr>
                <w:sz w:val="20"/>
                <w:szCs w:val="20"/>
              </w:rPr>
              <w:t xml:space="preserve"> hist. avg.</w:t>
            </w:r>
          </w:p>
        </w:tc>
        <w:tc>
          <w:tcPr>
            <w:tcW w:w="1350" w:type="dxa"/>
            <w:tcBorders>
              <w:top w:val="nil"/>
              <w:left w:val="nil"/>
              <w:bottom w:val="nil"/>
              <w:right w:val="nil"/>
            </w:tcBorders>
          </w:tcPr>
          <w:p w14:paraId="53D1DED7" w14:textId="1BDA762D"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355EC6EE" w14:textId="762784FD" w:rsidR="0011312A" w:rsidRPr="0011312A" w:rsidRDefault="0011312A" w:rsidP="00F34350">
            <w:pPr>
              <w:rPr>
                <w:sz w:val="20"/>
                <w:szCs w:val="20"/>
              </w:rPr>
            </w:pPr>
            <w:r w:rsidRPr="0011312A">
              <w:rPr>
                <w:sz w:val="20"/>
                <w:szCs w:val="20"/>
              </w:rPr>
              <w:t>5,154.8</w:t>
            </w:r>
          </w:p>
        </w:tc>
        <w:tc>
          <w:tcPr>
            <w:tcW w:w="1593" w:type="dxa"/>
            <w:tcBorders>
              <w:top w:val="nil"/>
              <w:left w:val="nil"/>
              <w:bottom w:val="nil"/>
              <w:right w:val="nil"/>
            </w:tcBorders>
          </w:tcPr>
          <w:p w14:paraId="078C91D7" w14:textId="18DCED84" w:rsidR="0011312A" w:rsidRPr="0011312A" w:rsidRDefault="0011312A" w:rsidP="00F34350">
            <w:pPr>
              <w:rPr>
                <w:sz w:val="20"/>
                <w:szCs w:val="20"/>
              </w:rPr>
            </w:pPr>
            <w:r w:rsidRPr="0011312A">
              <w:rPr>
                <w:sz w:val="20"/>
                <w:szCs w:val="20"/>
              </w:rPr>
              <w:t>11.5</w:t>
            </w:r>
          </w:p>
        </w:tc>
        <w:tc>
          <w:tcPr>
            <w:tcW w:w="1647" w:type="dxa"/>
            <w:tcBorders>
              <w:top w:val="nil"/>
              <w:left w:val="nil"/>
              <w:bottom w:val="nil"/>
              <w:right w:val="nil"/>
            </w:tcBorders>
          </w:tcPr>
          <w:p w14:paraId="0D677B86" w14:textId="3DA5083E" w:rsidR="0011312A" w:rsidRPr="0011312A" w:rsidRDefault="0011312A" w:rsidP="00F34350">
            <w:pPr>
              <w:rPr>
                <w:sz w:val="20"/>
                <w:szCs w:val="20"/>
              </w:rPr>
            </w:pPr>
            <w:r w:rsidRPr="0011312A">
              <w:rPr>
                <w:sz w:val="20"/>
                <w:szCs w:val="20"/>
              </w:rPr>
              <w:t>6</w:t>
            </w:r>
          </w:p>
        </w:tc>
      </w:tr>
      <w:tr w:rsidR="0011312A" w14:paraId="5D823D55" w14:textId="55FA70B6" w:rsidTr="0020559D">
        <w:tc>
          <w:tcPr>
            <w:tcW w:w="3150" w:type="dxa"/>
            <w:tcBorders>
              <w:top w:val="nil"/>
              <w:left w:val="nil"/>
              <w:bottom w:val="nil"/>
              <w:right w:val="nil"/>
            </w:tcBorders>
          </w:tcPr>
          <w:p w14:paraId="49915E04" w14:textId="60540DBE" w:rsidR="0011312A" w:rsidRPr="0011312A" w:rsidRDefault="0011312A" w:rsidP="00F34350">
            <w:pPr>
              <w:rPr>
                <w:sz w:val="20"/>
                <w:szCs w:val="20"/>
              </w:rPr>
            </w:pPr>
            <w:r w:rsidRPr="0011312A">
              <w:rPr>
                <w:sz w:val="20"/>
                <w:szCs w:val="20"/>
              </w:rPr>
              <w:t>Great Salt Lake (1</w:t>
            </w:r>
            <w:r w:rsidR="00F97E75">
              <w:rPr>
                <w:sz w:val="20"/>
                <w:szCs w:val="20"/>
              </w:rPr>
              <w:t>,</w:t>
            </w:r>
            <w:r w:rsidRPr="0011312A">
              <w:rPr>
                <w:sz w:val="20"/>
                <w:szCs w:val="20"/>
              </w:rPr>
              <w:t>282 m)</w:t>
            </w:r>
          </w:p>
        </w:tc>
        <w:tc>
          <w:tcPr>
            <w:tcW w:w="1350" w:type="dxa"/>
            <w:tcBorders>
              <w:top w:val="nil"/>
              <w:left w:val="nil"/>
              <w:bottom w:val="nil"/>
              <w:right w:val="nil"/>
            </w:tcBorders>
          </w:tcPr>
          <w:p w14:paraId="68D08BE1" w14:textId="7F4E33C8"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23931B12" w14:textId="473550E6" w:rsidR="0011312A" w:rsidRPr="0011312A" w:rsidRDefault="0011312A" w:rsidP="00F34350">
            <w:pPr>
              <w:rPr>
                <w:sz w:val="20"/>
                <w:szCs w:val="20"/>
              </w:rPr>
            </w:pPr>
            <w:r w:rsidRPr="0011312A">
              <w:rPr>
                <w:sz w:val="20"/>
                <w:szCs w:val="20"/>
              </w:rPr>
              <w:t>4,758.7</w:t>
            </w:r>
          </w:p>
        </w:tc>
        <w:tc>
          <w:tcPr>
            <w:tcW w:w="1593" w:type="dxa"/>
            <w:tcBorders>
              <w:top w:val="nil"/>
              <w:left w:val="nil"/>
              <w:bottom w:val="nil"/>
              <w:right w:val="nil"/>
            </w:tcBorders>
          </w:tcPr>
          <w:p w14:paraId="07D88848" w14:textId="003C868A" w:rsidR="0011312A" w:rsidRPr="0011312A" w:rsidRDefault="0011312A" w:rsidP="00F34350">
            <w:pPr>
              <w:rPr>
                <w:sz w:val="20"/>
                <w:szCs w:val="20"/>
              </w:rPr>
            </w:pPr>
            <w:r w:rsidRPr="0011312A">
              <w:rPr>
                <w:sz w:val="20"/>
                <w:szCs w:val="20"/>
              </w:rPr>
              <w:t>6.7</w:t>
            </w:r>
          </w:p>
        </w:tc>
        <w:tc>
          <w:tcPr>
            <w:tcW w:w="1647" w:type="dxa"/>
            <w:tcBorders>
              <w:top w:val="nil"/>
              <w:left w:val="nil"/>
              <w:bottom w:val="nil"/>
              <w:right w:val="nil"/>
            </w:tcBorders>
          </w:tcPr>
          <w:p w14:paraId="03C2D654" w14:textId="7F39F6C8" w:rsidR="0011312A" w:rsidRPr="0011312A" w:rsidRDefault="0011312A" w:rsidP="00F34350">
            <w:pPr>
              <w:rPr>
                <w:sz w:val="20"/>
                <w:szCs w:val="20"/>
              </w:rPr>
            </w:pPr>
            <w:r w:rsidRPr="0011312A">
              <w:rPr>
                <w:sz w:val="20"/>
                <w:szCs w:val="20"/>
              </w:rPr>
              <w:t>5</w:t>
            </w:r>
          </w:p>
        </w:tc>
      </w:tr>
      <w:tr w:rsidR="0011312A" w14:paraId="3D3394EC" w14:textId="64A510AE" w:rsidTr="0020559D">
        <w:tc>
          <w:tcPr>
            <w:tcW w:w="3150" w:type="dxa"/>
            <w:tcBorders>
              <w:top w:val="nil"/>
              <w:left w:val="nil"/>
              <w:bottom w:val="single" w:sz="4" w:space="0" w:color="auto"/>
              <w:right w:val="nil"/>
            </w:tcBorders>
          </w:tcPr>
          <w:p w14:paraId="6877BDC5" w14:textId="13A02BA3" w:rsidR="0011312A" w:rsidRPr="0011312A" w:rsidRDefault="0011312A" w:rsidP="00F34350">
            <w:pPr>
              <w:rPr>
                <w:sz w:val="20"/>
                <w:szCs w:val="20"/>
              </w:rPr>
            </w:pPr>
            <w:r w:rsidRPr="0011312A">
              <w:rPr>
                <w:sz w:val="20"/>
                <w:szCs w:val="20"/>
              </w:rPr>
              <w:t>Great Salt Lake (1</w:t>
            </w:r>
            <w:r w:rsidR="00F97E75">
              <w:rPr>
                <w:sz w:val="20"/>
                <w:szCs w:val="20"/>
              </w:rPr>
              <w:t>,</w:t>
            </w:r>
            <w:r w:rsidRPr="0011312A">
              <w:rPr>
                <w:sz w:val="20"/>
                <w:szCs w:val="20"/>
              </w:rPr>
              <w:t>280 m)</w:t>
            </w:r>
          </w:p>
        </w:tc>
        <w:tc>
          <w:tcPr>
            <w:tcW w:w="1350" w:type="dxa"/>
            <w:tcBorders>
              <w:top w:val="nil"/>
              <w:left w:val="nil"/>
              <w:bottom w:val="single" w:sz="4" w:space="0" w:color="auto"/>
              <w:right w:val="nil"/>
            </w:tcBorders>
          </w:tcPr>
          <w:p w14:paraId="54B80AE1" w14:textId="196A384B" w:rsidR="0011312A" w:rsidRPr="0011312A" w:rsidRDefault="00B34684" w:rsidP="00F34350">
            <w:pPr>
              <w:rPr>
                <w:sz w:val="20"/>
                <w:szCs w:val="20"/>
              </w:rPr>
            </w:pPr>
            <w:r>
              <w:rPr>
                <w:sz w:val="20"/>
                <w:szCs w:val="20"/>
              </w:rPr>
              <w:t>historic</w:t>
            </w:r>
          </w:p>
        </w:tc>
        <w:tc>
          <w:tcPr>
            <w:tcW w:w="1620" w:type="dxa"/>
            <w:tcBorders>
              <w:top w:val="nil"/>
              <w:left w:val="nil"/>
              <w:bottom w:val="single" w:sz="4" w:space="0" w:color="auto"/>
              <w:right w:val="nil"/>
            </w:tcBorders>
          </w:tcPr>
          <w:p w14:paraId="33862B30" w14:textId="4C126B5D" w:rsidR="0011312A" w:rsidRPr="0011312A" w:rsidRDefault="0011312A" w:rsidP="00F34350">
            <w:pPr>
              <w:rPr>
                <w:sz w:val="20"/>
                <w:szCs w:val="20"/>
              </w:rPr>
            </w:pPr>
            <w:r w:rsidRPr="0011312A">
              <w:rPr>
                <w:sz w:val="20"/>
                <w:szCs w:val="20"/>
              </w:rPr>
              <w:t>1,445.6</w:t>
            </w:r>
          </w:p>
        </w:tc>
        <w:tc>
          <w:tcPr>
            <w:tcW w:w="1593" w:type="dxa"/>
            <w:tcBorders>
              <w:top w:val="nil"/>
              <w:left w:val="nil"/>
              <w:bottom w:val="single" w:sz="4" w:space="0" w:color="auto"/>
              <w:right w:val="nil"/>
            </w:tcBorders>
          </w:tcPr>
          <w:p w14:paraId="6ADD3E15" w14:textId="039CD25E" w:rsidR="0011312A" w:rsidRPr="0011312A" w:rsidRDefault="0011312A" w:rsidP="00F34350">
            <w:pPr>
              <w:rPr>
                <w:sz w:val="20"/>
                <w:szCs w:val="20"/>
              </w:rPr>
            </w:pPr>
            <w:r w:rsidRPr="0011312A">
              <w:rPr>
                <w:sz w:val="20"/>
                <w:szCs w:val="20"/>
              </w:rPr>
              <w:t>0.9</w:t>
            </w:r>
          </w:p>
        </w:tc>
        <w:tc>
          <w:tcPr>
            <w:tcW w:w="1647" w:type="dxa"/>
            <w:tcBorders>
              <w:top w:val="nil"/>
              <w:left w:val="nil"/>
              <w:bottom w:val="single" w:sz="4" w:space="0" w:color="auto"/>
              <w:right w:val="nil"/>
            </w:tcBorders>
          </w:tcPr>
          <w:p w14:paraId="2B7DDDF2" w14:textId="6DBD42B3" w:rsidR="0011312A" w:rsidRPr="0011312A" w:rsidRDefault="0011312A" w:rsidP="00F34350">
            <w:pPr>
              <w:rPr>
                <w:sz w:val="20"/>
                <w:szCs w:val="20"/>
              </w:rPr>
            </w:pPr>
            <w:r w:rsidRPr="0011312A">
              <w:rPr>
                <w:sz w:val="20"/>
                <w:szCs w:val="20"/>
              </w:rPr>
              <w:t>3</w:t>
            </w:r>
          </w:p>
        </w:tc>
      </w:tr>
    </w:tbl>
    <w:p w14:paraId="102E8E46" w14:textId="63A896B1" w:rsidR="00A12E43" w:rsidRDefault="00A12E43" w:rsidP="002937B6"/>
    <w:p w14:paraId="55A9E243" w14:textId="77777777" w:rsidR="00C10F6F" w:rsidRDefault="00C10F6F" w:rsidP="002937B6"/>
    <w:p w14:paraId="3E1878B8" w14:textId="13386EFE" w:rsidR="0065329C" w:rsidRDefault="0065329C" w:rsidP="002937B6">
      <w:r>
        <w:t>In summary,</w:t>
      </w:r>
      <w:r w:rsidR="002B5285">
        <w:t xml:space="preserve"> the </w:t>
      </w:r>
      <w:r w:rsidR="005D63F4">
        <w:t xml:space="preserve">lake </w:t>
      </w:r>
      <w:r w:rsidR="002B5285">
        <w:t>changed in size massively and was significantly larger in surface area, volume, and water depth.</w:t>
      </w:r>
      <w:r>
        <w:t xml:space="preserve"> </w:t>
      </w:r>
      <w:r w:rsidR="002B5285">
        <w:t>D</w:t>
      </w:r>
      <w:r>
        <w:t xml:space="preserve">uring the Bonneville Highstand between 18.6 and 17.5 ka, the lake contained ~750 times the volume it does today and was at its deepest point ~45 times as deep compared to the historic average. </w:t>
      </w:r>
      <w:r w:rsidR="00EB230C">
        <w:t>During the great flood event following the Bonneville Highstand, 224 mm (0</w:t>
      </w:r>
      <w:r w:rsidR="002B5285">
        <w:t>.</w:t>
      </w:r>
      <w:r w:rsidR="00EB230C">
        <w:t>224 m) were drained</w:t>
      </w:r>
      <w:r w:rsidR="00D354E0">
        <w:t xml:space="preserve"> on average per year</w:t>
      </w:r>
      <w:r w:rsidR="00852614">
        <w:t xml:space="preserve"> for a total of</w:t>
      </w:r>
      <w:r w:rsidR="00B34684">
        <w:t xml:space="preserve"> 0.5 kyrs (</w:t>
      </w:r>
      <w:r w:rsidR="00852614">
        <w:t>500 years</w:t>
      </w:r>
      <w:r w:rsidR="00B34684">
        <w:t>)</w:t>
      </w:r>
      <w:r w:rsidR="00EB230C">
        <w:t xml:space="preserve"> from the lake</w:t>
      </w:r>
      <w:r w:rsidR="00845489">
        <w:t xml:space="preserve"> (</w:t>
      </w:r>
      <w:r w:rsidR="00845489">
        <w:fldChar w:fldCharType="begin"/>
      </w:r>
      <w:r w:rsidR="00845489">
        <w:instrText xml:space="preserve"> REF _Ref39075412 \h </w:instrText>
      </w:r>
      <w:r w:rsidR="00845489">
        <w:fldChar w:fldCharType="separate"/>
      </w:r>
      <w:r w:rsidR="00845489">
        <w:t xml:space="preserve">Figure </w:t>
      </w:r>
      <w:r w:rsidR="00845489">
        <w:rPr>
          <w:noProof/>
        </w:rPr>
        <w:t>3</w:t>
      </w:r>
      <w:r w:rsidR="00845489">
        <w:fldChar w:fldCharType="end"/>
      </w:r>
      <w:r w:rsidR="00845489">
        <w:t>)</w:t>
      </w:r>
      <w:r w:rsidR="00EB230C">
        <w:t>.</w:t>
      </w:r>
      <w:r w:rsidR="00D354E0">
        <w:t xml:space="preserve"> </w:t>
      </w:r>
      <w:r w:rsidR="00A12E43">
        <w:t>This</w:t>
      </w:r>
      <w:r w:rsidR="00852614">
        <w:t xml:space="preserve"> flow rate</w:t>
      </w:r>
      <w:r w:rsidR="00A12E43">
        <w:t xml:space="preserve"> is a </w:t>
      </w:r>
      <w:r w:rsidR="002B5285">
        <w:t xml:space="preserve">large number </w:t>
      </w:r>
      <w:r w:rsidR="00852614">
        <w:t>when</w:t>
      </w:r>
      <w:r w:rsidR="002B5285">
        <w:t xml:space="preserve"> compared for example with the current sea level rise of 3.3 mm per year </w:t>
      </w:r>
      <w:sdt>
        <w:sdtPr>
          <w:id w:val="370742318"/>
          <w:citation/>
        </w:sdtPr>
        <w:sdtEndPr/>
        <w:sdtContent>
          <w:r w:rsidR="002B5285">
            <w:fldChar w:fldCharType="begin"/>
          </w:r>
          <w:r w:rsidR="002B5285">
            <w:instrText xml:space="preserve"> CITATION NAS20 \l 1033 </w:instrText>
          </w:r>
          <w:r w:rsidR="002B5285">
            <w:fldChar w:fldCharType="separate"/>
          </w:r>
          <w:r w:rsidR="002B5285">
            <w:rPr>
              <w:noProof/>
            </w:rPr>
            <w:t>(NASA, 2020)</w:t>
          </w:r>
          <w:r w:rsidR="002B5285">
            <w:fldChar w:fldCharType="end"/>
          </w:r>
        </w:sdtContent>
      </w:sdt>
      <w:r w:rsidR="002B5285">
        <w:t xml:space="preserve">. </w:t>
      </w:r>
      <w:r w:rsidR="00D354E0">
        <w:t>Proof of</w:t>
      </w:r>
      <w:r w:rsidR="00852614">
        <w:t xml:space="preserve"> the flood event</w:t>
      </w:r>
      <w:r w:rsidR="00D354E0">
        <w:t xml:space="preserve"> are deposited sediments north of Red Rock Pass draping the valleys</w:t>
      </w:r>
      <w:r w:rsidR="006649C1">
        <w:t xml:space="preserve"> and the Snake River Plain</w:t>
      </w:r>
      <w:sdt>
        <w:sdtPr>
          <w:id w:val="1774120474"/>
          <w:citation/>
        </w:sdtPr>
        <w:sdtEndPr/>
        <w:sdtContent>
          <w:r w:rsidR="006649C1">
            <w:fldChar w:fldCharType="begin"/>
          </w:r>
          <w:r w:rsidR="006649C1">
            <w:instrText xml:space="preserve"> CITATION Mal68 \l 1033 </w:instrText>
          </w:r>
          <w:r w:rsidR="006649C1">
            <w:fldChar w:fldCharType="separate"/>
          </w:r>
          <w:r w:rsidR="006649C1">
            <w:rPr>
              <w:noProof/>
            </w:rPr>
            <w:t xml:space="preserve"> (Malde, 1968)</w:t>
          </w:r>
          <w:r w:rsidR="006649C1">
            <w:fldChar w:fldCharType="end"/>
          </w:r>
        </w:sdtContent>
      </w:sdt>
      <w:r w:rsidR="00D354E0">
        <w:t>. Assuming that the majority of the water drained</w:t>
      </w:r>
      <w:r w:rsidR="00EB230C">
        <w:t xml:space="preserve"> </w:t>
      </w:r>
      <w:r w:rsidR="006649C1" w:rsidRPr="006649C1">
        <w:t>e</w:t>
      </w:r>
      <w:r w:rsidR="006649C1">
        <w:t xml:space="preserve">venly </w:t>
      </w:r>
      <w:r w:rsidR="00D354E0">
        <w:t xml:space="preserve">and not evaporate this can be put in perspective by comparing with </w:t>
      </w:r>
      <w:r w:rsidR="00A12E43">
        <w:t>modern waterfalls (</w:t>
      </w:r>
      <w:r w:rsidR="00A12E43">
        <w:fldChar w:fldCharType="begin"/>
      </w:r>
      <w:r w:rsidR="00A12E43">
        <w:instrText xml:space="preserve"> REF _Ref39091079 \h </w:instrText>
      </w:r>
      <w:r w:rsidR="00A12E43">
        <w:fldChar w:fldCharType="separate"/>
      </w:r>
      <w:r w:rsidR="00A12E43">
        <w:t xml:space="preserve">Table </w:t>
      </w:r>
      <w:r w:rsidR="00A12E43">
        <w:rPr>
          <w:noProof/>
        </w:rPr>
        <w:t>2</w:t>
      </w:r>
      <w:r w:rsidR="00A12E43">
        <w:fldChar w:fldCharType="end"/>
      </w:r>
      <w:r w:rsidR="00A12E43">
        <w:t>).</w:t>
      </w:r>
      <w:r w:rsidR="006649C1">
        <w:t xml:space="preserve"> However</w:t>
      </w:r>
      <w:r w:rsidR="00D0374E">
        <w:t>, some authors believe</w:t>
      </w:r>
      <w:r w:rsidR="006649C1">
        <w:t xml:space="preserve"> that the flood was much more intense and the lake reached Red Rock Pass-level within</w:t>
      </w:r>
      <w:r w:rsidR="00B34684">
        <w:t xml:space="preserve"> 0.1 kyrs</w:t>
      </w:r>
      <w:r w:rsidR="008066EE">
        <w:t xml:space="preserve"> </w:t>
      </w:r>
      <w:sdt>
        <w:sdtPr>
          <w:id w:val="-1187440636"/>
          <w:citation/>
        </w:sdtPr>
        <w:sdtEndPr/>
        <w:sdtContent>
          <w:r w:rsidR="008066EE">
            <w:fldChar w:fldCharType="begin"/>
          </w:r>
          <w:r w:rsidR="008066EE" w:rsidRPr="006649C1">
            <w:instrText xml:space="preserve"> CITATION Ovi92 \l 1031 </w:instrText>
          </w:r>
          <w:r w:rsidR="008066EE">
            <w:fldChar w:fldCharType="separate"/>
          </w:r>
          <w:r w:rsidR="008066EE" w:rsidRPr="006649C1">
            <w:rPr>
              <w:noProof/>
            </w:rPr>
            <w:t>(Oviatt, 1992)</w:t>
          </w:r>
          <w:r w:rsidR="008066EE">
            <w:fldChar w:fldCharType="end"/>
          </w:r>
        </w:sdtContent>
      </w:sdt>
      <w:r w:rsidR="00D0374E">
        <w:t xml:space="preserve">, which would </w:t>
      </w:r>
      <w:r w:rsidR="00B34684">
        <w:t>make the flood similar in scale to the Niagara Falls at the US/Canada border</w:t>
      </w:r>
      <w:r w:rsidR="008066EE">
        <w:t>.</w:t>
      </w:r>
    </w:p>
    <w:p w14:paraId="096A1ED2" w14:textId="77777777" w:rsidR="0065329C" w:rsidRDefault="0065329C" w:rsidP="00C10F6F">
      <w:pPr>
        <w:keepNext/>
        <w:jc w:val="center"/>
      </w:pPr>
      <w:r>
        <w:rPr>
          <w:noProof/>
        </w:rPr>
        <w:lastRenderedPageBreak/>
        <w:drawing>
          <wp:inline distT="0" distB="0" distL="0" distR="0" wp14:anchorId="205C2B16" wp14:editId="32CEF4D5">
            <wp:extent cx="6145791" cy="79533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lestone3_map_d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76909" cy="7993646"/>
                    </a:xfrm>
                    <a:prstGeom prst="rect">
                      <a:avLst/>
                    </a:prstGeom>
                  </pic:spPr>
                </pic:pic>
              </a:graphicData>
            </a:graphic>
          </wp:inline>
        </w:drawing>
      </w:r>
    </w:p>
    <w:p w14:paraId="440DFDCB" w14:textId="4C93EE62" w:rsidR="0065329C" w:rsidRDefault="0065329C" w:rsidP="00C10F6F">
      <w:pPr>
        <w:pStyle w:val="Caption"/>
        <w:jc w:val="center"/>
      </w:pPr>
      <w:bookmarkStart w:id="0" w:name="_Ref39088608"/>
      <w:r>
        <w:t xml:space="preserve">Figure </w:t>
      </w:r>
      <w:fldSimple w:instr=" SEQ Figure \* ARABIC ">
        <w:r w:rsidR="00B82A81">
          <w:rPr>
            <w:noProof/>
          </w:rPr>
          <w:t>1</w:t>
        </w:r>
      </w:fldSimple>
      <w:bookmarkEnd w:id="0"/>
      <w:r>
        <w:t xml:space="preserve"> Extent of paleo lake levels recorded as shorelines and historic levels using gauges since 1850 (see Table 1)</w:t>
      </w:r>
      <w:r w:rsidR="00D0374E">
        <w:t>.</w:t>
      </w:r>
    </w:p>
    <w:p w14:paraId="321859D0" w14:textId="77777777" w:rsidR="00555C46" w:rsidRDefault="00555C46" w:rsidP="00555C46">
      <w:pPr>
        <w:rPr>
          <w:b/>
          <w:bCs/>
        </w:rPr>
      </w:pPr>
      <w:r>
        <w:rPr>
          <w:b/>
          <w:bCs/>
        </w:rPr>
        <w:lastRenderedPageBreak/>
        <w:t>Objective B: S</w:t>
      </w:r>
      <w:r w:rsidRPr="000F2EAA">
        <w:rPr>
          <w:b/>
          <w:bCs/>
        </w:rPr>
        <w:t>pillover points/dams</w:t>
      </w:r>
    </w:p>
    <w:p w14:paraId="6B3A4BA3" w14:textId="7E894531" w:rsidR="00555C46" w:rsidRDefault="00555C46" w:rsidP="00555C46">
      <w:r>
        <w:t>Bonneville reached its highstand level at 18.6 ka; it fluctuated near that level until 17.5 ka, at which time it incised its threshold. The location of the spillover point at Red Rock Pass, Idaho is apparent in the elevation data as a meandering incision in the glacial</w:t>
      </w:r>
      <w:r w:rsidR="00820838">
        <w:t xml:space="preserve"> till</w:t>
      </w:r>
      <w:r>
        <w:t xml:space="preserve"> sediments (</w:t>
      </w:r>
      <w:r>
        <w:fldChar w:fldCharType="begin"/>
      </w:r>
      <w:r>
        <w:instrText xml:space="preserve"> REF _Ref39096019 \h </w:instrText>
      </w:r>
      <w:r>
        <w:fldChar w:fldCharType="separate"/>
      </w:r>
      <w:r>
        <w:t xml:space="preserve">Figure </w:t>
      </w:r>
      <w:r w:rsidR="009C3646">
        <w:rPr>
          <w:noProof/>
        </w:rPr>
        <w:t>4</w:t>
      </w:r>
      <w:r>
        <w:fldChar w:fldCharType="end"/>
      </w:r>
      <w:r>
        <w:t>). Incision</w:t>
      </w:r>
      <w:r w:rsidR="00820838">
        <w:t xml:space="preserve"> </w:t>
      </w:r>
      <w:r>
        <w:t xml:space="preserve">continued until the bedrock formation at Red Rock Pass was met. Red Rock Pass was likely the only spillover point of the lake as constrained by </w:t>
      </w:r>
      <w:r>
        <w:rPr>
          <w:rFonts w:cstheme="minorHAnsi"/>
        </w:rPr>
        <w:t>δ</w:t>
      </w:r>
      <w:r w:rsidRPr="00C10F6F">
        <w:rPr>
          <w:vertAlign w:val="superscript"/>
        </w:rPr>
        <w:t>18</w:t>
      </w:r>
      <w:r w:rsidRPr="00C10F6F">
        <w:t>O</w:t>
      </w:r>
      <w:r>
        <w:t xml:space="preserve"> from sediment cores </w:t>
      </w:r>
      <w:sdt>
        <w:sdtPr>
          <w:id w:val="-681662462"/>
          <w:citation/>
        </w:sdtPr>
        <w:sdtEndPr/>
        <w:sdtContent>
          <w:r>
            <w:fldChar w:fldCharType="begin"/>
          </w:r>
          <w:r>
            <w:instrText xml:space="preserve"> CITATION Ben11 \l 1033 </w:instrText>
          </w:r>
          <w:r>
            <w:fldChar w:fldCharType="separate"/>
          </w:r>
          <w:r>
            <w:rPr>
              <w:noProof/>
            </w:rPr>
            <w:t>(Benson, 2011)</w:t>
          </w:r>
          <w:r>
            <w:fldChar w:fldCharType="end"/>
          </w:r>
        </w:sdtContent>
      </w:sdt>
      <w:r>
        <w:t>. Later decrease in water volume came about through a shift towards warmer temperatures and higher evaporation in the post glacial times.</w:t>
      </w:r>
    </w:p>
    <w:p w14:paraId="66AD51F3" w14:textId="39CF6DDD" w:rsidR="003A4BF4" w:rsidRDefault="003A4BF4" w:rsidP="002937B6"/>
    <w:p w14:paraId="30724E2E" w14:textId="77777777" w:rsidR="00F41CAD" w:rsidRDefault="00F41CAD" w:rsidP="002937B6"/>
    <w:p w14:paraId="15311E1E" w14:textId="77777777" w:rsidR="00291BD8" w:rsidRDefault="00291BD8" w:rsidP="00F41CAD">
      <w:pPr>
        <w:keepNext/>
        <w:jc w:val="center"/>
      </w:pPr>
      <w:r>
        <w:rPr>
          <w:noProof/>
        </w:rPr>
        <w:drawing>
          <wp:inline distT="0" distB="0" distL="0" distR="0" wp14:anchorId="2A1E805A" wp14:editId="23B3690E">
            <wp:extent cx="4912683" cy="2696264"/>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1.png"/>
                    <pic:cNvPicPr/>
                  </pic:nvPicPr>
                  <pic:blipFill>
                    <a:blip r:embed="rId11">
                      <a:extLst>
                        <a:ext uri="{28A0092B-C50C-407E-A947-70E740481C1C}">
                          <a14:useLocalDpi xmlns:a14="http://schemas.microsoft.com/office/drawing/2010/main" val="0"/>
                        </a:ext>
                      </a:extLst>
                    </a:blip>
                    <a:stretch>
                      <a:fillRect/>
                    </a:stretch>
                  </pic:blipFill>
                  <pic:spPr>
                    <a:xfrm>
                      <a:off x="0" y="0"/>
                      <a:ext cx="4912683" cy="2696264"/>
                    </a:xfrm>
                    <a:prstGeom prst="rect">
                      <a:avLst/>
                    </a:prstGeom>
                  </pic:spPr>
                </pic:pic>
              </a:graphicData>
            </a:graphic>
          </wp:inline>
        </w:drawing>
      </w:r>
    </w:p>
    <w:p w14:paraId="141C55CD" w14:textId="35FE145C" w:rsidR="00291BD8" w:rsidRDefault="00291BD8" w:rsidP="00F41CAD">
      <w:pPr>
        <w:pStyle w:val="Caption"/>
        <w:jc w:val="center"/>
      </w:pPr>
      <w:r>
        <w:t xml:space="preserve">Figure </w:t>
      </w:r>
      <w:fldSimple w:instr=" SEQ Figure \* ARABIC ">
        <w:r w:rsidR="00B82A81">
          <w:rPr>
            <w:noProof/>
          </w:rPr>
          <w:t>2</w:t>
        </w:r>
      </w:fldSimple>
      <w:r>
        <w:t xml:space="preserve"> Water level above sea level</w:t>
      </w:r>
      <w:r w:rsidR="00D0374E">
        <w:t>.</w:t>
      </w:r>
    </w:p>
    <w:p w14:paraId="06B0812C" w14:textId="77777777" w:rsidR="00D51E38" w:rsidRPr="00D51E38" w:rsidRDefault="00D51E38" w:rsidP="00D51E38"/>
    <w:p w14:paraId="09A596AA" w14:textId="28C4121F" w:rsidR="00291BD8" w:rsidRDefault="00291BD8" w:rsidP="00291BD8"/>
    <w:p w14:paraId="1F426B84" w14:textId="77777777" w:rsidR="00D51E38" w:rsidRDefault="00D51E38" w:rsidP="00D51E38">
      <w:pPr>
        <w:pStyle w:val="Caption"/>
        <w:keepNext/>
      </w:pPr>
      <w:bookmarkStart w:id="1" w:name="_Ref39091079"/>
      <w:bookmarkStart w:id="2" w:name="_Ref39091064"/>
      <w:r>
        <w:t xml:space="preserve">Table </w:t>
      </w:r>
      <w:fldSimple w:instr=" SEQ Table \* ARABIC ">
        <w:r>
          <w:rPr>
            <w:noProof/>
          </w:rPr>
          <w:t>2</w:t>
        </w:r>
      </w:fldSimple>
      <w:bookmarkEnd w:id="1"/>
      <w:r>
        <w:t xml:space="preserve"> Flow rate comparison</w:t>
      </w:r>
      <w:bookmarkEnd w:id="2"/>
      <w:r>
        <w:t xml:space="preserve"> with similar modern waterfalls </w:t>
      </w:r>
      <w:sdt>
        <w:sdtPr>
          <w:id w:val="-798600054"/>
          <w:citation/>
        </w:sdtPr>
        <w:sdtEndPr/>
        <w:sdtContent>
          <w:r>
            <w:fldChar w:fldCharType="begin"/>
          </w:r>
          <w:r>
            <w:instrText xml:space="preserve"> CITATION Wik20 \l 1033 </w:instrText>
          </w:r>
          <w:r>
            <w:fldChar w:fldCharType="separate"/>
          </w:r>
          <w:r>
            <w:rPr>
              <w:noProof/>
            </w:rPr>
            <w:t>(Wikipedia, 2020)</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435"/>
        <w:gridCol w:w="1608"/>
        <w:gridCol w:w="1437"/>
      </w:tblGrid>
      <w:tr w:rsidR="002A51DB" w14:paraId="6C4E0881" w14:textId="77777777" w:rsidTr="00B34684">
        <w:tc>
          <w:tcPr>
            <w:tcW w:w="4140" w:type="dxa"/>
            <w:tcBorders>
              <w:top w:val="single" w:sz="4" w:space="0" w:color="auto"/>
              <w:bottom w:val="single" w:sz="4" w:space="0" w:color="auto"/>
            </w:tcBorders>
          </w:tcPr>
          <w:p w14:paraId="52237674" w14:textId="77777777" w:rsidR="002A51DB" w:rsidRDefault="002A51DB" w:rsidP="002A51DB"/>
        </w:tc>
        <w:tc>
          <w:tcPr>
            <w:tcW w:w="1435" w:type="dxa"/>
            <w:tcBorders>
              <w:top w:val="single" w:sz="4" w:space="0" w:color="auto"/>
              <w:bottom w:val="single" w:sz="4" w:space="0" w:color="auto"/>
            </w:tcBorders>
          </w:tcPr>
          <w:p w14:paraId="35840F44" w14:textId="77777777" w:rsidR="002A51DB" w:rsidRPr="00A12E43" w:rsidRDefault="002A51DB" w:rsidP="002A51DB">
            <w:pPr>
              <w:rPr>
                <w:rFonts w:ascii="Calibri" w:hAnsi="Calibri" w:cs="Calibri"/>
                <w:b/>
                <w:bCs/>
                <w:color w:val="000000"/>
              </w:rPr>
            </w:pPr>
            <w:r>
              <w:rPr>
                <w:rFonts w:ascii="Calibri" w:hAnsi="Calibri" w:cs="Calibri"/>
                <w:b/>
                <w:bCs/>
                <w:color w:val="000000"/>
              </w:rPr>
              <w:t>km</w:t>
            </w:r>
            <w:r w:rsidRPr="00A12E43">
              <w:rPr>
                <w:rFonts w:ascii="Calibri" w:hAnsi="Calibri" w:cs="Calibri"/>
                <w:b/>
                <w:bCs/>
                <w:color w:val="000000"/>
                <w:vertAlign w:val="superscript"/>
              </w:rPr>
              <w:t>3</w:t>
            </w:r>
            <w:r>
              <w:rPr>
                <w:rFonts w:ascii="Calibri" w:hAnsi="Calibri" w:cs="Calibri"/>
                <w:b/>
                <w:bCs/>
                <w:color w:val="000000"/>
              </w:rPr>
              <w:t>/a</w:t>
            </w:r>
          </w:p>
        </w:tc>
        <w:tc>
          <w:tcPr>
            <w:tcW w:w="1608" w:type="dxa"/>
            <w:tcBorders>
              <w:top w:val="single" w:sz="4" w:space="0" w:color="auto"/>
              <w:bottom w:val="single" w:sz="4" w:space="0" w:color="auto"/>
            </w:tcBorders>
          </w:tcPr>
          <w:p w14:paraId="5783E06B" w14:textId="25B05446" w:rsidR="002A51DB" w:rsidRPr="00A12E43" w:rsidRDefault="002A51DB" w:rsidP="002A51DB">
            <w:pPr>
              <w:rPr>
                <w:rFonts w:ascii="Calibri" w:hAnsi="Calibri" w:cs="Calibri"/>
                <w:b/>
                <w:bCs/>
                <w:color w:val="000000"/>
              </w:rPr>
            </w:pPr>
            <w:r>
              <w:rPr>
                <w:rFonts w:ascii="Calibri" w:hAnsi="Calibri" w:cs="Calibri"/>
                <w:b/>
                <w:bCs/>
                <w:color w:val="000000"/>
              </w:rPr>
              <w:t>m</w:t>
            </w:r>
            <w:r w:rsidRPr="00A12E43">
              <w:rPr>
                <w:rFonts w:ascii="Calibri" w:hAnsi="Calibri" w:cs="Calibri"/>
                <w:b/>
                <w:bCs/>
                <w:color w:val="000000"/>
                <w:vertAlign w:val="superscript"/>
              </w:rPr>
              <w:t>3</w:t>
            </w:r>
            <w:r>
              <w:rPr>
                <w:rFonts w:ascii="Calibri" w:hAnsi="Calibri" w:cs="Calibri"/>
                <w:b/>
                <w:bCs/>
                <w:color w:val="000000"/>
              </w:rPr>
              <w:t>/a</w:t>
            </w:r>
          </w:p>
        </w:tc>
        <w:tc>
          <w:tcPr>
            <w:tcW w:w="1437" w:type="dxa"/>
            <w:tcBorders>
              <w:top w:val="single" w:sz="4" w:space="0" w:color="auto"/>
              <w:left w:val="nil"/>
              <w:bottom w:val="single" w:sz="4" w:space="0" w:color="auto"/>
              <w:right w:val="nil"/>
            </w:tcBorders>
            <w:shd w:val="clear" w:color="auto" w:fill="auto"/>
            <w:vAlign w:val="bottom"/>
          </w:tcPr>
          <w:p w14:paraId="264A765A" w14:textId="30171801" w:rsidR="002A51DB" w:rsidRPr="00A12E43" w:rsidRDefault="002A51DB" w:rsidP="002A51DB">
            <w:pPr>
              <w:rPr>
                <w:rFonts w:ascii="Calibri" w:hAnsi="Calibri" w:cs="Calibri"/>
                <w:b/>
                <w:bCs/>
                <w:color w:val="000000"/>
              </w:rPr>
            </w:pPr>
            <w:r>
              <w:rPr>
                <w:rFonts w:ascii="Calibri" w:hAnsi="Calibri" w:cs="Calibri"/>
                <w:b/>
                <w:bCs/>
                <w:color w:val="000000"/>
              </w:rPr>
              <w:t>m</w:t>
            </w:r>
            <w:r w:rsidRPr="002A51DB">
              <w:rPr>
                <w:rFonts w:ascii="Calibri" w:hAnsi="Calibri" w:cs="Calibri"/>
                <w:b/>
                <w:bCs/>
                <w:color w:val="000000"/>
                <w:vertAlign w:val="superscript"/>
              </w:rPr>
              <w:t>3</w:t>
            </w:r>
            <w:r>
              <w:rPr>
                <w:rFonts w:ascii="Calibri" w:hAnsi="Calibri" w:cs="Calibri"/>
                <w:b/>
                <w:bCs/>
                <w:color w:val="000000"/>
              </w:rPr>
              <w:t>/s</w:t>
            </w:r>
          </w:p>
        </w:tc>
      </w:tr>
      <w:tr w:rsidR="00B34684" w14:paraId="3B8A2368" w14:textId="77777777" w:rsidTr="00BB5D21">
        <w:tc>
          <w:tcPr>
            <w:tcW w:w="4140" w:type="dxa"/>
            <w:tcBorders>
              <w:top w:val="nil"/>
              <w:left w:val="nil"/>
              <w:bottom w:val="nil"/>
              <w:right w:val="nil"/>
            </w:tcBorders>
            <w:shd w:val="clear" w:color="auto" w:fill="auto"/>
            <w:vAlign w:val="bottom"/>
          </w:tcPr>
          <w:p w14:paraId="3F38E46B" w14:textId="32B26D5C" w:rsidR="00B34684" w:rsidRDefault="00B34684" w:rsidP="00B34684">
            <w:r>
              <w:rPr>
                <w:rFonts w:ascii="Calibri" w:hAnsi="Calibri" w:cs="Calibri"/>
                <w:color w:val="000000"/>
              </w:rPr>
              <w:t>Niagara Falls</w:t>
            </w:r>
          </w:p>
        </w:tc>
        <w:tc>
          <w:tcPr>
            <w:tcW w:w="1435" w:type="dxa"/>
            <w:tcBorders>
              <w:top w:val="nil"/>
              <w:left w:val="nil"/>
              <w:bottom w:val="nil"/>
              <w:right w:val="nil"/>
            </w:tcBorders>
            <w:shd w:val="clear" w:color="auto" w:fill="auto"/>
            <w:vAlign w:val="bottom"/>
          </w:tcPr>
          <w:p w14:paraId="049FBEE2" w14:textId="021A2E7A" w:rsidR="00B34684" w:rsidRDefault="00B34684" w:rsidP="00B34684">
            <w:pPr>
              <w:rPr>
                <w:rFonts w:ascii="Calibri" w:hAnsi="Calibri" w:cs="Calibri"/>
                <w:b/>
                <w:bCs/>
                <w:color w:val="000000"/>
              </w:rPr>
            </w:pPr>
            <w:r>
              <w:rPr>
                <w:rFonts w:ascii="Calibri" w:hAnsi="Calibri" w:cs="Calibri"/>
                <w:color w:val="000000"/>
              </w:rPr>
              <w:t>75.91</w:t>
            </w:r>
          </w:p>
        </w:tc>
        <w:tc>
          <w:tcPr>
            <w:tcW w:w="1608" w:type="dxa"/>
            <w:tcBorders>
              <w:top w:val="nil"/>
              <w:left w:val="nil"/>
              <w:bottom w:val="nil"/>
              <w:right w:val="nil"/>
            </w:tcBorders>
            <w:shd w:val="clear" w:color="auto" w:fill="auto"/>
            <w:vAlign w:val="bottom"/>
          </w:tcPr>
          <w:p w14:paraId="7F6A87B0" w14:textId="5716A735" w:rsidR="00B34684" w:rsidRDefault="00B34684" w:rsidP="00B34684">
            <w:pPr>
              <w:rPr>
                <w:rFonts w:ascii="Calibri" w:hAnsi="Calibri" w:cs="Calibri"/>
                <w:b/>
                <w:bCs/>
                <w:color w:val="000000"/>
              </w:rPr>
            </w:pPr>
            <w:r>
              <w:rPr>
                <w:rFonts w:ascii="Calibri" w:hAnsi="Calibri" w:cs="Calibri"/>
                <w:color w:val="000000"/>
              </w:rPr>
              <w:t>75</w:t>
            </w:r>
            <w:r w:rsidR="00551AB9">
              <w:rPr>
                <w:rFonts w:ascii="Calibri" w:hAnsi="Calibri" w:cs="Calibri"/>
                <w:color w:val="000000"/>
              </w:rPr>
              <w:t>,</w:t>
            </w:r>
            <w:r>
              <w:rPr>
                <w:rFonts w:ascii="Calibri" w:hAnsi="Calibri" w:cs="Calibri"/>
                <w:color w:val="000000"/>
              </w:rPr>
              <w:t>907</w:t>
            </w:r>
            <w:r w:rsidR="00551AB9">
              <w:rPr>
                <w:rFonts w:ascii="Calibri" w:hAnsi="Calibri" w:cs="Calibri"/>
                <w:color w:val="000000"/>
              </w:rPr>
              <w:t>,</w:t>
            </w:r>
            <w:r>
              <w:rPr>
                <w:rFonts w:ascii="Calibri" w:hAnsi="Calibri" w:cs="Calibri"/>
                <w:color w:val="000000"/>
              </w:rPr>
              <w:t>152</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nil"/>
              <w:right w:val="nil"/>
            </w:tcBorders>
            <w:shd w:val="clear" w:color="auto" w:fill="auto"/>
            <w:vAlign w:val="bottom"/>
          </w:tcPr>
          <w:p w14:paraId="34E475DB" w14:textId="5D4C3899" w:rsidR="00B34684" w:rsidRDefault="00B34684" w:rsidP="00B34684">
            <w:pPr>
              <w:rPr>
                <w:rFonts w:ascii="Calibri" w:hAnsi="Calibri" w:cs="Calibri"/>
                <w:b/>
                <w:bCs/>
                <w:color w:val="000000"/>
              </w:rPr>
            </w:pPr>
            <w:r>
              <w:rPr>
                <w:rFonts w:ascii="Calibri" w:hAnsi="Calibri" w:cs="Calibri"/>
                <w:color w:val="000000"/>
              </w:rPr>
              <w:t>2,407</w:t>
            </w:r>
          </w:p>
        </w:tc>
      </w:tr>
      <w:tr w:rsidR="00B34684" w14:paraId="5D698644" w14:textId="77777777" w:rsidTr="00BB5D21">
        <w:tc>
          <w:tcPr>
            <w:tcW w:w="4140" w:type="dxa"/>
            <w:tcBorders>
              <w:top w:val="nil"/>
              <w:left w:val="nil"/>
              <w:bottom w:val="nil"/>
              <w:right w:val="nil"/>
            </w:tcBorders>
            <w:shd w:val="clear" w:color="auto" w:fill="auto"/>
            <w:vAlign w:val="bottom"/>
          </w:tcPr>
          <w:p w14:paraId="08A933DA" w14:textId="17B622CD" w:rsidR="00B34684" w:rsidRPr="00A12E43" w:rsidRDefault="00B34684" w:rsidP="00B34684">
            <w:pPr>
              <w:rPr>
                <w:rFonts w:ascii="Calibri" w:hAnsi="Calibri" w:cs="Calibri"/>
                <w:color w:val="000000"/>
              </w:rPr>
            </w:pPr>
            <w:r>
              <w:rPr>
                <w:rFonts w:ascii="Calibri" w:hAnsi="Calibri" w:cs="Calibri"/>
                <w:color w:val="000000"/>
              </w:rPr>
              <w:t>Bonneville Highstand Flood Event (0.1 kyrs)</w:t>
            </w:r>
          </w:p>
        </w:tc>
        <w:tc>
          <w:tcPr>
            <w:tcW w:w="1435" w:type="dxa"/>
            <w:tcBorders>
              <w:top w:val="nil"/>
              <w:left w:val="nil"/>
              <w:bottom w:val="nil"/>
              <w:right w:val="nil"/>
            </w:tcBorders>
            <w:shd w:val="clear" w:color="auto" w:fill="auto"/>
            <w:vAlign w:val="bottom"/>
          </w:tcPr>
          <w:p w14:paraId="5E36F6C1" w14:textId="61C26C9E" w:rsidR="00B34684" w:rsidRDefault="00B34684" w:rsidP="00B34684">
            <w:r>
              <w:rPr>
                <w:rFonts w:ascii="Calibri" w:hAnsi="Calibri" w:cs="Calibri"/>
                <w:color w:val="000000"/>
              </w:rPr>
              <w:t>47.09</w:t>
            </w:r>
          </w:p>
        </w:tc>
        <w:tc>
          <w:tcPr>
            <w:tcW w:w="1608" w:type="dxa"/>
            <w:tcBorders>
              <w:top w:val="nil"/>
              <w:left w:val="nil"/>
              <w:bottom w:val="nil"/>
              <w:right w:val="nil"/>
            </w:tcBorders>
            <w:shd w:val="clear" w:color="auto" w:fill="auto"/>
            <w:vAlign w:val="bottom"/>
          </w:tcPr>
          <w:p w14:paraId="7356382E" w14:textId="72ACDAC1" w:rsidR="00B34684" w:rsidRDefault="00B34684" w:rsidP="00B34684">
            <w:r>
              <w:rPr>
                <w:rFonts w:ascii="Calibri" w:hAnsi="Calibri" w:cs="Calibri"/>
                <w:color w:val="000000"/>
              </w:rPr>
              <w:t>47</w:t>
            </w:r>
            <w:r w:rsidR="00551AB9">
              <w:rPr>
                <w:rFonts w:ascii="Calibri" w:hAnsi="Calibri" w:cs="Calibri"/>
                <w:color w:val="000000"/>
              </w:rPr>
              <w:t>,</w:t>
            </w:r>
            <w:r>
              <w:rPr>
                <w:rFonts w:ascii="Calibri" w:hAnsi="Calibri" w:cs="Calibri"/>
                <w:color w:val="000000"/>
              </w:rPr>
              <w:t>088</w:t>
            </w:r>
            <w:r w:rsidR="00551AB9">
              <w:rPr>
                <w:rFonts w:ascii="Calibri" w:hAnsi="Calibri" w:cs="Calibri"/>
                <w:color w:val="000000"/>
              </w:rPr>
              <w:t>,</w:t>
            </w:r>
            <w:r>
              <w:rPr>
                <w:rFonts w:ascii="Calibri" w:hAnsi="Calibri" w:cs="Calibri"/>
                <w:color w:val="000000"/>
              </w:rPr>
              <w:t>000</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nil"/>
              <w:right w:val="nil"/>
            </w:tcBorders>
            <w:shd w:val="clear" w:color="auto" w:fill="auto"/>
            <w:vAlign w:val="bottom"/>
          </w:tcPr>
          <w:p w14:paraId="7DA52BAB" w14:textId="5998958E" w:rsidR="00B34684" w:rsidRDefault="00B34684" w:rsidP="00B34684">
            <w:r>
              <w:rPr>
                <w:rFonts w:ascii="Calibri" w:hAnsi="Calibri" w:cs="Calibri"/>
                <w:color w:val="000000"/>
              </w:rPr>
              <w:t>1</w:t>
            </w:r>
            <w:r w:rsidR="00551AB9">
              <w:rPr>
                <w:rFonts w:ascii="Calibri" w:hAnsi="Calibri" w:cs="Calibri"/>
                <w:color w:val="000000"/>
              </w:rPr>
              <w:t>,</w:t>
            </w:r>
            <w:r>
              <w:rPr>
                <w:rFonts w:ascii="Calibri" w:hAnsi="Calibri" w:cs="Calibri"/>
                <w:color w:val="000000"/>
              </w:rPr>
              <w:t>493</w:t>
            </w:r>
          </w:p>
        </w:tc>
      </w:tr>
      <w:tr w:rsidR="00B34684" w14:paraId="2849427C" w14:textId="77777777" w:rsidTr="00BB5D21">
        <w:tc>
          <w:tcPr>
            <w:tcW w:w="4140" w:type="dxa"/>
            <w:tcBorders>
              <w:top w:val="nil"/>
              <w:left w:val="nil"/>
              <w:bottom w:val="nil"/>
              <w:right w:val="nil"/>
            </w:tcBorders>
            <w:shd w:val="clear" w:color="auto" w:fill="auto"/>
            <w:vAlign w:val="bottom"/>
          </w:tcPr>
          <w:p w14:paraId="3450B41F" w14:textId="1B72E686" w:rsidR="00B34684" w:rsidRPr="00A12E43" w:rsidRDefault="00B34684" w:rsidP="00B34684">
            <w:pPr>
              <w:rPr>
                <w:rFonts w:ascii="Calibri" w:hAnsi="Calibri" w:cs="Calibri"/>
                <w:color w:val="000000"/>
              </w:rPr>
            </w:pPr>
            <w:r>
              <w:rPr>
                <w:rFonts w:ascii="Calibri" w:hAnsi="Calibri" w:cs="Calibri"/>
                <w:color w:val="000000"/>
              </w:rPr>
              <w:t>Great Falls (Virginia, USA)</w:t>
            </w:r>
          </w:p>
        </w:tc>
        <w:tc>
          <w:tcPr>
            <w:tcW w:w="1435" w:type="dxa"/>
            <w:tcBorders>
              <w:top w:val="nil"/>
              <w:left w:val="nil"/>
              <w:bottom w:val="nil"/>
              <w:right w:val="nil"/>
            </w:tcBorders>
            <w:shd w:val="clear" w:color="auto" w:fill="auto"/>
            <w:vAlign w:val="bottom"/>
          </w:tcPr>
          <w:p w14:paraId="171AE5CD" w14:textId="508778FE" w:rsidR="00B34684" w:rsidRDefault="00B34684" w:rsidP="00B34684">
            <w:r>
              <w:rPr>
                <w:rFonts w:ascii="Calibri" w:hAnsi="Calibri" w:cs="Calibri"/>
                <w:color w:val="000000"/>
              </w:rPr>
              <w:t>14.95</w:t>
            </w:r>
          </w:p>
        </w:tc>
        <w:tc>
          <w:tcPr>
            <w:tcW w:w="1608" w:type="dxa"/>
            <w:tcBorders>
              <w:top w:val="nil"/>
              <w:left w:val="nil"/>
              <w:bottom w:val="nil"/>
              <w:right w:val="nil"/>
            </w:tcBorders>
            <w:shd w:val="clear" w:color="auto" w:fill="auto"/>
            <w:vAlign w:val="bottom"/>
          </w:tcPr>
          <w:p w14:paraId="61ADC160" w14:textId="66E08B64" w:rsidR="00B34684" w:rsidRDefault="00B34684" w:rsidP="00B34684">
            <w:r>
              <w:rPr>
                <w:rFonts w:ascii="Calibri" w:hAnsi="Calibri" w:cs="Calibri"/>
                <w:color w:val="000000"/>
              </w:rPr>
              <w:t>14</w:t>
            </w:r>
            <w:r w:rsidR="00551AB9">
              <w:rPr>
                <w:rFonts w:ascii="Calibri" w:hAnsi="Calibri" w:cs="Calibri"/>
                <w:color w:val="000000"/>
              </w:rPr>
              <w:t>,</w:t>
            </w:r>
            <w:r>
              <w:rPr>
                <w:rFonts w:ascii="Calibri" w:hAnsi="Calibri" w:cs="Calibri"/>
                <w:color w:val="000000"/>
              </w:rPr>
              <w:t>948</w:t>
            </w:r>
            <w:r w:rsidR="00551AB9">
              <w:rPr>
                <w:rFonts w:ascii="Calibri" w:hAnsi="Calibri" w:cs="Calibri"/>
                <w:color w:val="000000"/>
              </w:rPr>
              <w:t>,</w:t>
            </w:r>
            <w:r>
              <w:rPr>
                <w:rFonts w:ascii="Calibri" w:hAnsi="Calibri" w:cs="Calibri"/>
                <w:color w:val="000000"/>
              </w:rPr>
              <w:t>064</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nil"/>
              <w:right w:val="nil"/>
            </w:tcBorders>
            <w:shd w:val="clear" w:color="auto" w:fill="auto"/>
            <w:vAlign w:val="bottom"/>
          </w:tcPr>
          <w:p w14:paraId="7DEEA975" w14:textId="297DF4B2" w:rsidR="00B34684" w:rsidRDefault="00B34684" w:rsidP="00B34684">
            <w:r>
              <w:rPr>
                <w:rFonts w:ascii="Calibri" w:hAnsi="Calibri" w:cs="Calibri"/>
                <w:color w:val="000000"/>
              </w:rPr>
              <w:t>474</w:t>
            </w:r>
          </w:p>
        </w:tc>
      </w:tr>
      <w:tr w:rsidR="00B34684" w14:paraId="29CC2864" w14:textId="77777777" w:rsidTr="00BB5D21">
        <w:tc>
          <w:tcPr>
            <w:tcW w:w="4140" w:type="dxa"/>
            <w:tcBorders>
              <w:top w:val="nil"/>
              <w:left w:val="nil"/>
              <w:bottom w:val="nil"/>
              <w:right w:val="nil"/>
            </w:tcBorders>
            <w:shd w:val="clear" w:color="auto" w:fill="auto"/>
            <w:vAlign w:val="bottom"/>
          </w:tcPr>
          <w:p w14:paraId="52B229A4" w14:textId="6EC25E13" w:rsidR="00B34684" w:rsidRPr="00A12E43" w:rsidRDefault="00B34684" w:rsidP="00B34684">
            <w:pPr>
              <w:rPr>
                <w:rFonts w:ascii="Calibri" w:hAnsi="Calibri" w:cs="Calibri"/>
                <w:color w:val="000000"/>
              </w:rPr>
            </w:pPr>
            <w:r>
              <w:rPr>
                <w:rFonts w:ascii="Calibri" w:hAnsi="Calibri" w:cs="Calibri"/>
                <w:color w:val="000000"/>
              </w:rPr>
              <w:t>Bonneville Highstand Flood Event (0.5 kyrs)</w:t>
            </w:r>
          </w:p>
        </w:tc>
        <w:tc>
          <w:tcPr>
            <w:tcW w:w="1435" w:type="dxa"/>
            <w:tcBorders>
              <w:top w:val="nil"/>
              <w:left w:val="nil"/>
              <w:bottom w:val="nil"/>
              <w:right w:val="nil"/>
            </w:tcBorders>
            <w:shd w:val="clear" w:color="auto" w:fill="auto"/>
            <w:vAlign w:val="bottom"/>
          </w:tcPr>
          <w:p w14:paraId="17F44FB9" w14:textId="5EF1243F" w:rsidR="00B34684" w:rsidRDefault="00B34684" w:rsidP="00B34684">
            <w:r>
              <w:rPr>
                <w:rFonts w:ascii="Calibri" w:hAnsi="Calibri" w:cs="Calibri"/>
                <w:color w:val="000000"/>
              </w:rPr>
              <w:t>9.42</w:t>
            </w:r>
          </w:p>
        </w:tc>
        <w:tc>
          <w:tcPr>
            <w:tcW w:w="1608" w:type="dxa"/>
            <w:tcBorders>
              <w:top w:val="nil"/>
              <w:left w:val="nil"/>
              <w:bottom w:val="nil"/>
              <w:right w:val="nil"/>
            </w:tcBorders>
            <w:shd w:val="clear" w:color="auto" w:fill="auto"/>
            <w:vAlign w:val="bottom"/>
          </w:tcPr>
          <w:p w14:paraId="41F5667B" w14:textId="661333E4" w:rsidR="00B34684" w:rsidRDefault="00B34684" w:rsidP="00B34684">
            <w:r>
              <w:rPr>
                <w:rFonts w:ascii="Calibri" w:hAnsi="Calibri" w:cs="Calibri"/>
                <w:color w:val="000000"/>
              </w:rPr>
              <w:t>9</w:t>
            </w:r>
            <w:r w:rsidR="00551AB9">
              <w:rPr>
                <w:rFonts w:ascii="Calibri" w:hAnsi="Calibri" w:cs="Calibri"/>
                <w:color w:val="000000"/>
              </w:rPr>
              <w:t>,</w:t>
            </w:r>
            <w:r>
              <w:rPr>
                <w:rFonts w:ascii="Calibri" w:hAnsi="Calibri" w:cs="Calibri"/>
                <w:color w:val="000000"/>
              </w:rPr>
              <w:t>417</w:t>
            </w:r>
            <w:r w:rsidR="00551AB9">
              <w:rPr>
                <w:rFonts w:ascii="Calibri" w:hAnsi="Calibri" w:cs="Calibri"/>
                <w:color w:val="000000"/>
              </w:rPr>
              <w:t>,</w:t>
            </w:r>
            <w:r>
              <w:rPr>
                <w:rFonts w:ascii="Calibri" w:hAnsi="Calibri" w:cs="Calibri"/>
                <w:color w:val="000000"/>
              </w:rPr>
              <w:t>600</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nil"/>
              <w:right w:val="nil"/>
            </w:tcBorders>
            <w:shd w:val="clear" w:color="auto" w:fill="auto"/>
            <w:vAlign w:val="bottom"/>
          </w:tcPr>
          <w:p w14:paraId="12A32934" w14:textId="058DAA32" w:rsidR="00B34684" w:rsidRDefault="00B34684" w:rsidP="00B34684">
            <w:r>
              <w:rPr>
                <w:rFonts w:ascii="Calibri" w:hAnsi="Calibri" w:cs="Calibri"/>
                <w:color w:val="000000"/>
              </w:rPr>
              <w:t>299</w:t>
            </w:r>
          </w:p>
        </w:tc>
      </w:tr>
      <w:tr w:rsidR="00B34684" w14:paraId="536270DE" w14:textId="77777777" w:rsidTr="00BB5D21">
        <w:tc>
          <w:tcPr>
            <w:tcW w:w="4140" w:type="dxa"/>
            <w:tcBorders>
              <w:top w:val="nil"/>
              <w:left w:val="nil"/>
              <w:bottom w:val="nil"/>
              <w:right w:val="nil"/>
            </w:tcBorders>
            <w:shd w:val="clear" w:color="auto" w:fill="auto"/>
            <w:vAlign w:val="bottom"/>
          </w:tcPr>
          <w:p w14:paraId="18365BC6" w14:textId="3A77C100" w:rsidR="00B34684" w:rsidRPr="00A12E43" w:rsidRDefault="00B34684" w:rsidP="00B34684">
            <w:pPr>
              <w:rPr>
                <w:rFonts w:ascii="Calibri" w:hAnsi="Calibri" w:cs="Calibri"/>
                <w:color w:val="000000"/>
              </w:rPr>
            </w:pPr>
            <w:r>
              <w:rPr>
                <w:rFonts w:ascii="Calibri" w:hAnsi="Calibri" w:cs="Calibri"/>
                <w:color w:val="000000"/>
              </w:rPr>
              <w:t>Murchison Falls (Uganda)</w:t>
            </w:r>
          </w:p>
        </w:tc>
        <w:tc>
          <w:tcPr>
            <w:tcW w:w="1435" w:type="dxa"/>
            <w:tcBorders>
              <w:top w:val="nil"/>
              <w:left w:val="nil"/>
              <w:bottom w:val="nil"/>
              <w:right w:val="nil"/>
            </w:tcBorders>
            <w:shd w:val="clear" w:color="auto" w:fill="auto"/>
            <w:vAlign w:val="bottom"/>
          </w:tcPr>
          <w:p w14:paraId="786B6D6E" w14:textId="25835F72" w:rsidR="00B34684" w:rsidRDefault="00B34684" w:rsidP="00B34684">
            <w:r>
              <w:rPr>
                <w:rFonts w:ascii="Calibri" w:hAnsi="Calibri" w:cs="Calibri"/>
                <w:color w:val="000000"/>
              </w:rPr>
              <w:t>9.46</w:t>
            </w:r>
          </w:p>
        </w:tc>
        <w:tc>
          <w:tcPr>
            <w:tcW w:w="1608" w:type="dxa"/>
            <w:tcBorders>
              <w:top w:val="nil"/>
              <w:left w:val="nil"/>
              <w:bottom w:val="nil"/>
              <w:right w:val="nil"/>
            </w:tcBorders>
            <w:shd w:val="clear" w:color="auto" w:fill="auto"/>
            <w:vAlign w:val="bottom"/>
          </w:tcPr>
          <w:p w14:paraId="27F2DDD5" w14:textId="6A96BE5A" w:rsidR="00B34684" w:rsidRDefault="00B34684" w:rsidP="00B34684">
            <w:r>
              <w:rPr>
                <w:rFonts w:ascii="Calibri" w:hAnsi="Calibri" w:cs="Calibri"/>
                <w:color w:val="000000"/>
              </w:rPr>
              <w:t>9</w:t>
            </w:r>
            <w:r w:rsidR="00551AB9">
              <w:rPr>
                <w:rFonts w:ascii="Calibri" w:hAnsi="Calibri" w:cs="Calibri"/>
                <w:color w:val="000000"/>
              </w:rPr>
              <w:t>,</w:t>
            </w:r>
            <w:r>
              <w:rPr>
                <w:rFonts w:ascii="Calibri" w:hAnsi="Calibri" w:cs="Calibri"/>
                <w:color w:val="000000"/>
              </w:rPr>
              <w:t>460</w:t>
            </w:r>
            <w:r w:rsidR="00551AB9">
              <w:rPr>
                <w:rFonts w:ascii="Calibri" w:hAnsi="Calibri" w:cs="Calibri"/>
                <w:color w:val="000000"/>
              </w:rPr>
              <w:t>,</w:t>
            </w:r>
            <w:r>
              <w:rPr>
                <w:rFonts w:ascii="Calibri" w:hAnsi="Calibri" w:cs="Calibri"/>
                <w:color w:val="000000"/>
              </w:rPr>
              <w:t>800</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nil"/>
              <w:right w:val="nil"/>
            </w:tcBorders>
            <w:shd w:val="clear" w:color="auto" w:fill="auto"/>
            <w:vAlign w:val="bottom"/>
          </w:tcPr>
          <w:p w14:paraId="4C51FF22" w14:textId="05C58A2C" w:rsidR="00B34684" w:rsidRDefault="00B34684" w:rsidP="00B34684">
            <w:r>
              <w:rPr>
                <w:rFonts w:ascii="Calibri" w:hAnsi="Calibri" w:cs="Calibri"/>
                <w:color w:val="000000"/>
              </w:rPr>
              <w:t>300</w:t>
            </w:r>
          </w:p>
        </w:tc>
      </w:tr>
      <w:tr w:rsidR="00B34684" w14:paraId="2AFC344F" w14:textId="77777777" w:rsidTr="00BB5D21">
        <w:tc>
          <w:tcPr>
            <w:tcW w:w="4140" w:type="dxa"/>
            <w:tcBorders>
              <w:top w:val="nil"/>
              <w:left w:val="nil"/>
              <w:bottom w:val="single" w:sz="4" w:space="0" w:color="auto"/>
              <w:right w:val="nil"/>
            </w:tcBorders>
            <w:shd w:val="clear" w:color="auto" w:fill="auto"/>
            <w:vAlign w:val="bottom"/>
          </w:tcPr>
          <w:p w14:paraId="1F06A7D8" w14:textId="24AB291E" w:rsidR="00B34684" w:rsidRDefault="00B34684" w:rsidP="00B34684">
            <w:pPr>
              <w:rPr>
                <w:rFonts w:ascii="Calibri" w:hAnsi="Calibri" w:cs="Calibri"/>
                <w:color w:val="000000"/>
              </w:rPr>
            </w:pPr>
            <w:r>
              <w:rPr>
                <w:rFonts w:ascii="Calibri" w:hAnsi="Calibri" w:cs="Calibri"/>
                <w:color w:val="000000"/>
              </w:rPr>
              <w:t>Alexandra Falls (NW Territories, Canada)</w:t>
            </w:r>
          </w:p>
        </w:tc>
        <w:tc>
          <w:tcPr>
            <w:tcW w:w="1435" w:type="dxa"/>
            <w:tcBorders>
              <w:top w:val="nil"/>
              <w:left w:val="nil"/>
              <w:bottom w:val="single" w:sz="4" w:space="0" w:color="auto"/>
              <w:right w:val="nil"/>
            </w:tcBorders>
            <w:shd w:val="clear" w:color="auto" w:fill="auto"/>
            <w:vAlign w:val="bottom"/>
          </w:tcPr>
          <w:p w14:paraId="5D61D78B" w14:textId="3E6B58A8" w:rsidR="00B34684" w:rsidRDefault="00B34684" w:rsidP="00B34684">
            <w:pPr>
              <w:rPr>
                <w:rFonts w:ascii="Calibri" w:hAnsi="Calibri" w:cs="Calibri"/>
                <w:color w:val="000000"/>
              </w:rPr>
            </w:pPr>
            <w:r>
              <w:rPr>
                <w:rFonts w:ascii="Calibri" w:hAnsi="Calibri" w:cs="Calibri"/>
                <w:color w:val="000000"/>
              </w:rPr>
              <w:t>8.89</w:t>
            </w:r>
          </w:p>
        </w:tc>
        <w:tc>
          <w:tcPr>
            <w:tcW w:w="1608" w:type="dxa"/>
            <w:tcBorders>
              <w:top w:val="nil"/>
              <w:left w:val="nil"/>
              <w:bottom w:val="single" w:sz="4" w:space="0" w:color="auto"/>
              <w:right w:val="nil"/>
            </w:tcBorders>
            <w:shd w:val="clear" w:color="auto" w:fill="auto"/>
            <w:vAlign w:val="bottom"/>
          </w:tcPr>
          <w:p w14:paraId="0D96D3AE" w14:textId="33DA526B" w:rsidR="00B34684" w:rsidRDefault="00B34684" w:rsidP="00B34684">
            <w:pPr>
              <w:rPr>
                <w:rFonts w:ascii="Calibri" w:hAnsi="Calibri" w:cs="Calibri"/>
                <w:color w:val="000000"/>
              </w:rPr>
            </w:pPr>
            <w:r>
              <w:rPr>
                <w:rFonts w:ascii="Calibri" w:hAnsi="Calibri" w:cs="Calibri"/>
                <w:color w:val="000000"/>
              </w:rPr>
              <w:t>8</w:t>
            </w:r>
            <w:r w:rsidR="00551AB9">
              <w:rPr>
                <w:rFonts w:ascii="Calibri" w:hAnsi="Calibri" w:cs="Calibri"/>
                <w:color w:val="000000"/>
              </w:rPr>
              <w:t>,</w:t>
            </w:r>
            <w:r>
              <w:rPr>
                <w:rFonts w:ascii="Calibri" w:hAnsi="Calibri" w:cs="Calibri"/>
                <w:color w:val="000000"/>
              </w:rPr>
              <w:t>893</w:t>
            </w:r>
            <w:r w:rsidR="00551AB9">
              <w:rPr>
                <w:rFonts w:ascii="Calibri" w:hAnsi="Calibri" w:cs="Calibri"/>
                <w:color w:val="000000"/>
              </w:rPr>
              <w:t>,</w:t>
            </w:r>
            <w:r>
              <w:rPr>
                <w:rFonts w:ascii="Calibri" w:hAnsi="Calibri" w:cs="Calibri"/>
                <w:color w:val="000000"/>
              </w:rPr>
              <w:t>152</w:t>
            </w:r>
            <w:r w:rsidR="00551AB9">
              <w:rPr>
                <w:rFonts w:ascii="Calibri" w:hAnsi="Calibri" w:cs="Calibri"/>
                <w:color w:val="000000"/>
              </w:rPr>
              <w:t>,</w:t>
            </w:r>
            <w:r>
              <w:rPr>
                <w:rFonts w:ascii="Calibri" w:hAnsi="Calibri" w:cs="Calibri"/>
                <w:color w:val="000000"/>
              </w:rPr>
              <w:t>000</w:t>
            </w:r>
          </w:p>
        </w:tc>
        <w:tc>
          <w:tcPr>
            <w:tcW w:w="1437" w:type="dxa"/>
            <w:tcBorders>
              <w:top w:val="nil"/>
              <w:left w:val="nil"/>
              <w:bottom w:val="single" w:sz="4" w:space="0" w:color="auto"/>
              <w:right w:val="nil"/>
            </w:tcBorders>
            <w:shd w:val="clear" w:color="auto" w:fill="auto"/>
            <w:vAlign w:val="bottom"/>
          </w:tcPr>
          <w:p w14:paraId="6E436811" w14:textId="2C415B52" w:rsidR="00B34684" w:rsidRDefault="00B34684" w:rsidP="00B34684">
            <w:pPr>
              <w:rPr>
                <w:rFonts w:ascii="Calibri" w:hAnsi="Calibri" w:cs="Calibri"/>
                <w:color w:val="000000"/>
              </w:rPr>
            </w:pPr>
            <w:r>
              <w:rPr>
                <w:rFonts w:ascii="Calibri" w:hAnsi="Calibri" w:cs="Calibri"/>
                <w:color w:val="000000"/>
              </w:rPr>
              <w:t>282</w:t>
            </w:r>
          </w:p>
        </w:tc>
      </w:tr>
    </w:tbl>
    <w:p w14:paraId="27E4AA11" w14:textId="77777777" w:rsidR="00D51E38" w:rsidRDefault="00D51E38" w:rsidP="00D51E38">
      <w:pPr>
        <w:keepNext/>
      </w:pPr>
    </w:p>
    <w:p w14:paraId="13DB5DFB" w14:textId="7F84E225" w:rsidR="00291BD8" w:rsidRDefault="00291BD8" w:rsidP="00F41CAD">
      <w:pPr>
        <w:keepNext/>
        <w:jc w:val="center"/>
      </w:pPr>
      <w:r>
        <w:rPr>
          <w:noProof/>
        </w:rPr>
        <w:drawing>
          <wp:inline distT="0" distB="0" distL="0" distR="0" wp14:anchorId="3EDB66D2" wp14:editId="2AA3813B">
            <wp:extent cx="4533900" cy="2790787"/>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2.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36888" cy="2792626"/>
                    </a:xfrm>
                    <a:prstGeom prst="rect">
                      <a:avLst/>
                    </a:prstGeom>
                  </pic:spPr>
                </pic:pic>
              </a:graphicData>
            </a:graphic>
          </wp:inline>
        </w:drawing>
      </w:r>
    </w:p>
    <w:p w14:paraId="63570D66" w14:textId="1B0EA2D2" w:rsidR="00F41CAD" w:rsidRPr="00294C03" w:rsidRDefault="00291BD8" w:rsidP="00294C03">
      <w:pPr>
        <w:pStyle w:val="Caption"/>
        <w:jc w:val="center"/>
      </w:pPr>
      <w:bookmarkStart w:id="3" w:name="_Ref39075412"/>
      <w:r>
        <w:t xml:space="preserve">Figure </w:t>
      </w:r>
      <w:fldSimple w:instr=" SEQ Figure \* ARABIC ">
        <w:r w:rsidR="00B82A81">
          <w:rPr>
            <w:noProof/>
          </w:rPr>
          <w:t>3</w:t>
        </w:r>
      </w:fldSimple>
      <w:bookmarkEnd w:id="3"/>
      <w:r>
        <w:t xml:space="preserve"> Net water flux between stable lake levels</w:t>
      </w:r>
      <w:r w:rsidR="00D0374E">
        <w:t>.</w:t>
      </w:r>
    </w:p>
    <w:p w14:paraId="369D9C4F" w14:textId="1B8918CD" w:rsidR="002B5285" w:rsidRPr="00F41CAD" w:rsidRDefault="002B5285" w:rsidP="002B5285">
      <w:pPr>
        <w:rPr>
          <w:i/>
          <w:iCs/>
          <w:color w:val="44546A" w:themeColor="text2"/>
          <w:sz w:val="18"/>
          <w:szCs w:val="18"/>
        </w:rPr>
      </w:pPr>
    </w:p>
    <w:p w14:paraId="0DDFDF88" w14:textId="07E31C37" w:rsidR="00731B0B" w:rsidRDefault="00731B0B" w:rsidP="00555C46">
      <w:pPr>
        <w:rPr>
          <w:b/>
          <w:bCs/>
        </w:rPr>
      </w:pPr>
      <w:r>
        <w:rPr>
          <w:b/>
          <w:bCs/>
        </w:rPr>
        <w:t>Discussion</w:t>
      </w:r>
    </w:p>
    <w:p w14:paraId="0758F30F" w14:textId="43E6EE74" w:rsidR="00823DAD" w:rsidRDefault="00823DAD" w:rsidP="00555C46">
      <w:r w:rsidRPr="00823DAD">
        <w:t xml:space="preserve">The results </w:t>
      </w:r>
      <w:r>
        <w:t xml:space="preserve">yielded detailed information on the Great Salt Lake and its ancient predecessors: The Great Salt Lake used to be significantly larger and saw periods of water-level rise and fall. With an influx of </w:t>
      </w:r>
      <w:r w:rsidRPr="00823DAD">
        <w:t>1.26</w:t>
      </w:r>
      <w:r>
        <w:t xml:space="preserve"> km</w:t>
      </w:r>
      <w:r w:rsidRPr="00377C28">
        <w:rPr>
          <w:vertAlign w:val="superscript"/>
        </w:rPr>
        <w:t>3</w:t>
      </w:r>
      <w:r>
        <w:t>/year</w:t>
      </w:r>
      <w:r w:rsidR="00577FA3">
        <w:t xml:space="preserve"> and lake level rise of 180 m</w:t>
      </w:r>
      <w:r>
        <w:t xml:space="preserve"> between 24 and 18.6 ka </w:t>
      </w:r>
      <w:r w:rsidR="00577FA3">
        <w:t xml:space="preserve">this transitional period </w:t>
      </w:r>
      <w:r>
        <w:t>was the only time recorded with net growth of the lake surface area. The lake</w:t>
      </w:r>
      <w:r w:rsidR="00577FA3">
        <w:t xml:space="preserve"> level</w:t>
      </w:r>
      <w:r>
        <w:t xml:space="preserve"> reached a </w:t>
      </w:r>
      <w:r w:rsidR="00577FA3">
        <w:t>maximum</w:t>
      </w:r>
      <w:r>
        <w:t xml:space="preserve"> termed the </w:t>
      </w:r>
      <w:r w:rsidR="00577FA3">
        <w:t>“</w:t>
      </w:r>
      <w:r>
        <w:t>Bonneville Highstand</w:t>
      </w:r>
      <w:r w:rsidR="00577FA3">
        <w:t>”</w:t>
      </w:r>
      <w:r>
        <w:t xml:space="preserve"> between 18.6 and 17.5 ka</w:t>
      </w:r>
      <w:r w:rsidR="00577FA3">
        <w:t xml:space="preserve">. </w:t>
      </w:r>
      <w:r>
        <w:t xml:space="preserve">The loss of </w:t>
      </w:r>
      <w:r w:rsidRPr="00823DAD">
        <w:t>4</w:t>
      </w:r>
      <w:r>
        <w:t>,</w:t>
      </w:r>
      <w:r w:rsidRPr="00823DAD">
        <w:t>708.80</w:t>
      </w:r>
      <w:r>
        <w:t xml:space="preserve"> km</w:t>
      </w:r>
      <w:r w:rsidRPr="00377C28">
        <w:rPr>
          <w:vertAlign w:val="superscript"/>
        </w:rPr>
        <w:t>3</w:t>
      </w:r>
      <w:r>
        <w:t xml:space="preserve"> between 17.5 and 17 ka is referred to as</w:t>
      </w:r>
      <w:r w:rsidR="00577FA3">
        <w:t xml:space="preserve"> the Flood Event. Spilling through the Red Rock Pass, northeast of the lake in Idaho, the water</w:t>
      </w:r>
      <w:r w:rsidR="007F1AE4">
        <w:t xml:space="preserve"> level dropped 112 m at</w:t>
      </w:r>
      <w:r w:rsidR="00577FA3">
        <w:t xml:space="preserve"> flowed at rates resembling modern waterfalls. Conservative estimates (slow drain over 0.5 kyrs) </w:t>
      </w:r>
      <w:r w:rsidR="007F1AE4">
        <w:t>suggest</w:t>
      </w:r>
      <w:r w:rsidR="00577FA3">
        <w:t xml:space="preserve"> a waterfall the size of the Murchison Falls (Nile, Uganda). Other estimates suggest a faster drainage in 0.1 kyrs, which means an outflow event similar to the size of the Niagara Falls (USA/Canada border). Between </w:t>
      </w:r>
      <w:r w:rsidR="00577FA3" w:rsidRPr="00577FA3">
        <w:t xml:space="preserve">17 </w:t>
      </w:r>
      <w:r w:rsidR="00577FA3">
        <w:t>and</w:t>
      </w:r>
      <w:r w:rsidR="00577FA3" w:rsidRPr="00577FA3">
        <w:t xml:space="preserve"> 15.2</w:t>
      </w:r>
      <w:r w:rsidR="00577FA3">
        <w:t xml:space="preserve"> ka the lake resided at the Provo shoreline, which is just below the bedrock level of the Red Rock Pass. The fall</w:t>
      </w:r>
      <w:r w:rsidR="007F1AE4">
        <w:t xml:space="preserve"> from the Provo level to the Gilbert level was a 145 m drop as a closed system. Likely causes are climate change coming out of the glacial such as warmer temperatures and melting glaciers. Decreased precipitation and increased evaporation resulted in a net loss of lake volume. From the Gilbert shoreline it was a 10 m drop to the historic Great Salt Lake levels. Water volume decreased slowly to a tenth. The historic Great Salt Lake had significant changes in water volume from 0.9 km</w:t>
      </w:r>
      <w:r w:rsidR="007F1AE4" w:rsidRPr="00377C28">
        <w:rPr>
          <w:vertAlign w:val="superscript"/>
        </w:rPr>
        <w:t>3</w:t>
      </w:r>
      <w:r w:rsidR="007F1AE4">
        <w:t xml:space="preserve"> (1280 m elevation) to </w:t>
      </w:r>
      <w:r w:rsidR="007F1AE4" w:rsidRPr="007F1AE4">
        <w:t>23.7</w:t>
      </w:r>
      <w:r w:rsidR="007F1AE4">
        <w:t xml:space="preserve"> km</w:t>
      </w:r>
      <w:r w:rsidR="007F1AE4" w:rsidRPr="00377C28">
        <w:rPr>
          <w:vertAlign w:val="superscript"/>
        </w:rPr>
        <w:t>3</w:t>
      </w:r>
      <w:r w:rsidR="007F1AE4">
        <w:t xml:space="preserve"> (1285 m elevation). </w:t>
      </w:r>
      <w:r w:rsidR="00377C28">
        <w:t xml:space="preserve">However, it is currently assumed that not climate exclusively influences the water level of the Great Salt Lake. Current studies making use of hydrological accounting to calculate the water balance of the basin suggest that human consumption such as </w:t>
      </w:r>
      <w:r w:rsidR="00377C28" w:rsidRPr="00377C28">
        <w:t>by consuming streamwater before it replenishes the lake</w:t>
      </w:r>
      <w:r w:rsidR="00377C28">
        <w:t xml:space="preserve"> may be a major influence </w:t>
      </w:r>
      <w:sdt>
        <w:sdtPr>
          <w:id w:val="-825366102"/>
          <w:citation/>
        </w:sdtPr>
        <w:sdtEndPr/>
        <w:sdtContent>
          <w:r w:rsidR="00377C28">
            <w:fldChar w:fldCharType="begin"/>
          </w:r>
          <w:r w:rsidR="00377C28">
            <w:instrText xml:space="preserve"> CITATION Wur17 \l 1033 </w:instrText>
          </w:r>
          <w:r w:rsidR="00377C28">
            <w:fldChar w:fldCharType="separate"/>
          </w:r>
          <w:r w:rsidR="00377C28">
            <w:rPr>
              <w:noProof/>
            </w:rPr>
            <w:t>(Wurtsbaugh, 2017)</w:t>
          </w:r>
          <w:r w:rsidR="00377C28">
            <w:fldChar w:fldCharType="end"/>
          </w:r>
        </w:sdtContent>
      </w:sdt>
      <w:r w:rsidR="00377C28">
        <w:t>.</w:t>
      </w:r>
    </w:p>
    <w:p w14:paraId="6BE79288" w14:textId="77777777" w:rsidR="00731B0B" w:rsidRDefault="00731B0B" w:rsidP="00555C46">
      <w:pPr>
        <w:rPr>
          <w:b/>
          <w:bCs/>
        </w:rPr>
      </w:pPr>
    </w:p>
    <w:p w14:paraId="3988C85D" w14:textId="608F1362" w:rsidR="00555C46" w:rsidRPr="003D5AC3" w:rsidRDefault="00555C46" w:rsidP="00555C46">
      <w:pPr>
        <w:rPr>
          <w:b/>
          <w:bCs/>
        </w:rPr>
      </w:pPr>
      <w:r w:rsidRPr="003D5AC3">
        <w:rPr>
          <w:b/>
          <w:bCs/>
        </w:rPr>
        <w:lastRenderedPageBreak/>
        <w:t>Limitations of the dataset</w:t>
      </w:r>
    </w:p>
    <w:p w14:paraId="49255DB5" w14:textId="682B04E8" w:rsidR="00555C46" w:rsidRDefault="00555C46" w:rsidP="00F41CAD">
      <w:r>
        <w:t xml:space="preserve">The USGS National Map 1-arc-second DEM is continuous and well updated. However, especially within the Great Salt Lake area the data seem inconsistent and not faithfully representing the bathymetry. This is visible through the rectangular blocks representing large parts of the bathymetry. This may be attributed to the difficulty for obtaining bathymetry data by boat from the in relatively shallow lake. The Utah Geological Survey and </w:t>
      </w:r>
      <w:r w:rsidRPr="003D5AC3">
        <w:t>Utah Division of Forestry, Fire and State Land</w:t>
      </w:r>
      <w:r>
        <w:t xml:space="preserve"> published a newer LIDAR dataset in 2016 (</w:t>
      </w:r>
      <w:hyperlink r:id="rId14" w:history="1">
        <w:r w:rsidRPr="00CB5B36">
          <w:rPr>
            <w:rStyle w:val="Hyperlink"/>
          </w:rPr>
          <w:t>https://gis.utah.gov/data/elevation-and-terrain/2016-lidar-gsl/</w:t>
        </w:r>
      </w:hyperlink>
      <w:r>
        <w:t>) covering the lake shores in 0.5 to 1 m resolution. However, this dataset spares out the submerged parts of the lake. This means that the volumes and depths for the historic lake extents may not be as accurate.</w:t>
      </w:r>
      <w:r w:rsidRPr="003D5AC3">
        <w:t xml:space="preserve"> </w:t>
      </w:r>
      <w:r>
        <w:t>Since the historic part is only a fraction of the ancient extents, this skew may be less significant for the reconstructions of these parameters.</w:t>
      </w:r>
    </w:p>
    <w:p w14:paraId="4C0CEFB9" w14:textId="2951B1ED" w:rsidR="004F1B23" w:rsidRDefault="004F1B23" w:rsidP="006223A6">
      <w:pPr>
        <w:keepNext/>
      </w:pPr>
    </w:p>
    <w:sdt>
      <w:sdtPr>
        <w:rPr>
          <w:rFonts w:asciiTheme="minorHAnsi" w:eastAsiaTheme="minorHAnsi" w:hAnsiTheme="minorHAnsi" w:cstheme="minorBidi"/>
          <w:color w:val="auto"/>
          <w:sz w:val="22"/>
          <w:szCs w:val="22"/>
        </w:rPr>
        <w:id w:val="-1927259127"/>
        <w:docPartObj>
          <w:docPartGallery w:val="Bibliographies"/>
          <w:docPartUnique/>
        </w:docPartObj>
      </w:sdtPr>
      <w:sdtEndPr/>
      <w:sdtContent>
        <w:p w14:paraId="027ACBC8" w14:textId="444F4420" w:rsidR="004F1B23" w:rsidRDefault="004F1B23">
          <w:pPr>
            <w:pStyle w:val="Heading1"/>
            <w:rPr>
              <w:rFonts w:asciiTheme="minorHAnsi" w:eastAsiaTheme="minorHAnsi" w:hAnsiTheme="minorHAnsi" w:cstheme="minorBidi"/>
              <w:b/>
              <w:bCs/>
              <w:color w:val="auto"/>
              <w:sz w:val="22"/>
              <w:szCs w:val="22"/>
            </w:rPr>
          </w:pPr>
          <w:r w:rsidRPr="009F19F0">
            <w:rPr>
              <w:rFonts w:asciiTheme="minorHAnsi" w:eastAsiaTheme="minorHAnsi" w:hAnsiTheme="minorHAnsi" w:cstheme="minorBidi"/>
              <w:b/>
              <w:bCs/>
              <w:color w:val="auto"/>
              <w:sz w:val="22"/>
              <w:szCs w:val="22"/>
            </w:rPr>
            <w:t>References</w:t>
          </w:r>
        </w:p>
        <w:p w14:paraId="2FF55246" w14:textId="77777777" w:rsidR="009F19F0" w:rsidRPr="009F19F0" w:rsidRDefault="009F19F0" w:rsidP="009F19F0"/>
        <w:sdt>
          <w:sdtPr>
            <w:id w:val="-573587230"/>
            <w:bibliography/>
          </w:sdtPr>
          <w:sdtEndPr/>
          <w:sdtContent>
            <w:p w14:paraId="23957646" w14:textId="77777777" w:rsidR="004F1B23" w:rsidRDefault="004F1B23" w:rsidP="004F1B23">
              <w:pPr>
                <w:pStyle w:val="Bibliography"/>
                <w:ind w:left="720" w:hanging="720"/>
                <w:rPr>
                  <w:noProof/>
                  <w:sz w:val="24"/>
                  <w:szCs w:val="24"/>
                </w:rPr>
              </w:pPr>
              <w:r>
                <w:fldChar w:fldCharType="begin"/>
              </w:r>
              <w:r>
                <w:instrText xml:space="preserve"> BIBLIOGRAPHY </w:instrText>
              </w:r>
              <w:r>
                <w:fldChar w:fldCharType="separate"/>
              </w:r>
              <w:r>
                <w:rPr>
                  <w:noProof/>
                </w:rPr>
                <w:t xml:space="preserve">Benson, L. L. (2011). The rise and fall of Lake Bonneville between 45 and 10.5 ka. </w:t>
              </w:r>
              <w:r>
                <w:rPr>
                  <w:i/>
                  <w:iCs/>
                  <w:noProof/>
                </w:rPr>
                <w:t>Quaternary International</w:t>
              </w:r>
              <w:r>
                <w:rPr>
                  <w:noProof/>
                </w:rPr>
                <w:t>, 235, 57-69.</w:t>
              </w:r>
            </w:p>
            <w:p w14:paraId="37E71A25" w14:textId="77777777" w:rsidR="004F1B23" w:rsidRDefault="004F1B23" w:rsidP="004F1B23">
              <w:pPr>
                <w:pStyle w:val="Bibliography"/>
                <w:ind w:left="720" w:hanging="720"/>
                <w:rPr>
                  <w:noProof/>
                </w:rPr>
              </w:pPr>
              <w:r>
                <w:rPr>
                  <w:noProof/>
                </w:rPr>
                <w:t xml:space="preserve">Bond, G. B. (1993). Correlations between climate records from North Atlantic sediments and Greenland ice. </w:t>
              </w:r>
              <w:r>
                <w:rPr>
                  <w:i/>
                  <w:iCs/>
                  <w:noProof/>
                </w:rPr>
                <w:t>Nature, 365</w:t>
              </w:r>
              <w:r>
                <w:rPr>
                  <w:noProof/>
                </w:rPr>
                <w:t>, 143-147.</w:t>
              </w:r>
            </w:p>
            <w:p w14:paraId="37E2D88E" w14:textId="77777777" w:rsidR="004F1B23" w:rsidRDefault="004F1B23" w:rsidP="004F1B23">
              <w:pPr>
                <w:pStyle w:val="Bibliography"/>
                <w:ind w:left="720" w:hanging="720"/>
                <w:rPr>
                  <w:noProof/>
                </w:rPr>
              </w:pPr>
              <w:r>
                <w:rPr>
                  <w:noProof/>
                </w:rPr>
                <w:t xml:space="preserve">Dansgaard, W. J.-J. (1993). Evidence for general instability of past climate from a 250-kyrice-core record. </w:t>
              </w:r>
              <w:r>
                <w:rPr>
                  <w:i/>
                  <w:iCs/>
                  <w:noProof/>
                </w:rPr>
                <w:t>Nature, 364</w:t>
              </w:r>
              <w:r>
                <w:rPr>
                  <w:noProof/>
                </w:rPr>
                <w:t>, 218-220.</w:t>
              </w:r>
            </w:p>
            <w:p w14:paraId="149A94A2" w14:textId="77777777" w:rsidR="004F1B23" w:rsidRDefault="004F1B23" w:rsidP="004F1B23">
              <w:pPr>
                <w:pStyle w:val="Bibliography"/>
                <w:ind w:left="720" w:hanging="720"/>
                <w:rPr>
                  <w:noProof/>
                </w:rPr>
              </w:pPr>
              <w:r>
                <w:rPr>
                  <w:noProof/>
                </w:rPr>
                <w:t xml:space="preserve">Gilbert, G. (1890). </w:t>
              </w:r>
              <w:r>
                <w:rPr>
                  <w:i/>
                  <w:iCs/>
                  <w:noProof/>
                </w:rPr>
                <w:t>Lake Bonneville. U.S.</w:t>
              </w:r>
              <w:r>
                <w:rPr>
                  <w:noProof/>
                </w:rPr>
                <w:t xml:space="preserve"> Geological Survey Monograph.</w:t>
              </w:r>
            </w:p>
            <w:p w14:paraId="0944C48D" w14:textId="77777777" w:rsidR="004F1B23" w:rsidRDefault="004F1B23" w:rsidP="004F1B23">
              <w:pPr>
                <w:pStyle w:val="Bibliography"/>
                <w:ind w:left="720" w:hanging="720"/>
                <w:rPr>
                  <w:noProof/>
                </w:rPr>
              </w:pPr>
              <w:r>
                <w:rPr>
                  <w:noProof/>
                </w:rPr>
                <w:t xml:space="preserve">Malde, H. (1968). The Catastrophic Late Pleistocene Bonneville Flood in the Snake River Plain. </w:t>
              </w:r>
              <w:r>
                <w:rPr>
                  <w:i/>
                  <w:iCs/>
                  <w:noProof/>
                </w:rPr>
                <w:t>U.S. Geological Survey Professional Paper</w:t>
              </w:r>
              <w:r>
                <w:rPr>
                  <w:noProof/>
                </w:rPr>
                <w:t>, 52.</w:t>
              </w:r>
            </w:p>
            <w:p w14:paraId="2E350374" w14:textId="77777777" w:rsidR="004F1B23" w:rsidRDefault="004F1B23" w:rsidP="004F1B23">
              <w:pPr>
                <w:pStyle w:val="Bibliography"/>
                <w:ind w:left="720" w:hanging="720"/>
                <w:rPr>
                  <w:noProof/>
                </w:rPr>
              </w:pPr>
              <w:r>
                <w:rPr>
                  <w:noProof/>
                </w:rPr>
                <w:t xml:space="preserve">NASA. (2020, April). </w:t>
              </w:r>
              <w:r>
                <w:rPr>
                  <w:i/>
                  <w:iCs/>
                  <w:noProof/>
                </w:rPr>
                <w:t>Global Climate Change - Vital Signs of the Planet</w:t>
              </w:r>
              <w:r>
                <w:rPr>
                  <w:noProof/>
                </w:rPr>
                <w:t>. Retrieved from https://climate.nasa.gov/vital-signs/sea-level/</w:t>
              </w:r>
            </w:p>
            <w:p w14:paraId="42D255C1" w14:textId="77777777" w:rsidR="004F1B23" w:rsidRDefault="004F1B23" w:rsidP="004F1B23">
              <w:pPr>
                <w:pStyle w:val="Bibliography"/>
                <w:ind w:left="720" w:hanging="720"/>
                <w:rPr>
                  <w:noProof/>
                </w:rPr>
              </w:pPr>
              <w:r>
                <w:rPr>
                  <w:noProof/>
                </w:rPr>
                <w:t xml:space="preserve">Oviatt, C. C. (1992). Radiocarbon chronology of Lake Bonneville, Eastern Great Basin, USA. </w:t>
              </w:r>
              <w:r>
                <w:rPr>
                  <w:i/>
                  <w:iCs/>
                  <w:noProof/>
                </w:rPr>
                <w:t>Palaeogeography, Palaeoclimatology, Palaeoecology, 99</w:t>
              </w:r>
              <w:r>
                <w:rPr>
                  <w:noProof/>
                </w:rPr>
                <w:t>, 225-241.</w:t>
              </w:r>
            </w:p>
            <w:p w14:paraId="1A309413" w14:textId="77777777" w:rsidR="004F1B23" w:rsidRDefault="004F1B23" w:rsidP="004F1B23">
              <w:pPr>
                <w:pStyle w:val="Bibliography"/>
                <w:ind w:left="720" w:hanging="720"/>
                <w:rPr>
                  <w:noProof/>
                </w:rPr>
              </w:pPr>
              <w:r>
                <w:rPr>
                  <w:noProof/>
                </w:rPr>
                <w:t xml:space="preserve">Russell, I. (1885). </w:t>
              </w:r>
              <w:r>
                <w:rPr>
                  <w:i/>
                  <w:iCs/>
                  <w:noProof/>
                </w:rPr>
                <w:t>Geological History of Lake Lahontan, A Quaternary Lake of Northwestern Nevada.</w:t>
              </w:r>
              <w:r>
                <w:rPr>
                  <w:noProof/>
                </w:rPr>
                <w:t xml:space="preserve"> U.S. Geological Survey Monograph.</w:t>
              </w:r>
            </w:p>
            <w:p w14:paraId="54AD50E7" w14:textId="77777777" w:rsidR="004F1B23" w:rsidRDefault="004F1B23" w:rsidP="004F1B23">
              <w:pPr>
                <w:pStyle w:val="Bibliography"/>
                <w:ind w:left="720" w:hanging="720"/>
                <w:rPr>
                  <w:noProof/>
                </w:rPr>
              </w:pPr>
              <w:r>
                <w:rPr>
                  <w:noProof/>
                </w:rPr>
                <w:t xml:space="preserve">Wikipedia. (2020, 4 28). </w:t>
              </w:r>
              <w:r>
                <w:rPr>
                  <w:i/>
                  <w:iCs/>
                  <w:noProof/>
                </w:rPr>
                <w:t>List of Waterfalls by Flow Rate</w:t>
              </w:r>
              <w:r>
                <w:rPr>
                  <w:noProof/>
                </w:rPr>
                <w:t>. Retrieved from https://en.wikipedia.org/wiki/List_of_waterfalls_by_flow_rate</w:t>
              </w:r>
            </w:p>
            <w:p w14:paraId="3BE86344" w14:textId="4764C6EA" w:rsidR="004F1B23" w:rsidRDefault="004F1B23" w:rsidP="004F1B23">
              <w:r>
                <w:rPr>
                  <w:b/>
                  <w:bCs/>
                  <w:noProof/>
                </w:rPr>
                <w:fldChar w:fldCharType="end"/>
              </w:r>
            </w:p>
          </w:sdtContent>
        </w:sdt>
      </w:sdtContent>
    </w:sdt>
    <w:p w14:paraId="3F0A95DD" w14:textId="77777777" w:rsidR="006223A6" w:rsidRDefault="006223A6" w:rsidP="006223A6">
      <w:pPr>
        <w:keepNext/>
      </w:pPr>
      <w:r>
        <w:rPr>
          <w:noProof/>
        </w:rPr>
        <w:lastRenderedPageBreak/>
        <w:drawing>
          <wp:inline distT="0" distB="0" distL="0" distR="0" wp14:anchorId="49464264" wp14:editId="43995856">
            <wp:extent cx="5886766" cy="7492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lestone2_map_docRedRoc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6766" cy="7492568"/>
                    </a:xfrm>
                    <a:prstGeom prst="rect">
                      <a:avLst/>
                    </a:prstGeom>
                  </pic:spPr>
                </pic:pic>
              </a:graphicData>
            </a:graphic>
          </wp:inline>
        </w:drawing>
      </w:r>
    </w:p>
    <w:p w14:paraId="107B2014" w14:textId="3B35C10C" w:rsidR="004F1B23" w:rsidRPr="004F1B23" w:rsidRDefault="006223A6" w:rsidP="006223A6">
      <w:pPr>
        <w:pStyle w:val="Caption"/>
      </w:pPr>
      <w:bookmarkStart w:id="4" w:name="_Ref39096019"/>
      <w:r>
        <w:t xml:space="preserve">Figure </w:t>
      </w:r>
      <w:bookmarkEnd w:id="4"/>
      <w:r w:rsidR="00192CF8">
        <w:t>4</w:t>
      </w:r>
      <w:r>
        <w:t xml:space="preserve"> </w:t>
      </w:r>
      <w:r w:rsidR="00F53235">
        <w:t>T</w:t>
      </w:r>
      <w:r>
        <w:t>he spillover point at Red Rock Pass. After the erosion of the sediment dam, which caused the Flood Event at 17.5 ka, the lake receded to the Provo level.</w:t>
      </w:r>
    </w:p>
    <w:sectPr w:rsidR="004F1B23" w:rsidRPr="004F1B23">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D3282" w14:textId="77777777" w:rsidR="00EB59A9" w:rsidRDefault="00EB59A9" w:rsidP="002C27ED">
      <w:pPr>
        <w:spacing w:after="0" w:line="240" w:lineRule="auto"/>
      </w:pPr>
      <w:r>
        <w:separator/>
      </w:r>
    </w:p>
  </w:endnote>
  <w:endnote w:type="continuationSeparator" w:id="0">
    <w:p w14:paraId="393006BA" w14:textId="77777777" w:rsidR="00EB59A9" w:rsidRDefault="00EB59A9" w:rsidP="002C2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BF978" w14:textId="744AFFB3" w:rsidR="002C27ED" w:rsidRDefault="00D3638B" w:rsidP="002C27ED">
    <w:pPr>
      <w:pStyle w:val="Footer"/>
      <w:rPr>
        <w:noProof/>
      </w:rPr>
    </w:pPr>
    <w:r>
      <w:t>Christian Haller</w:t>
    </w:r>
    <w:r>
      <w:ptab w:relativeTo="margin" w:alignment="center" w:leader="none"/>
    </w:r>
    <w:r>
      <w:ptab w:relativeTo="margin" w:alignment="right" w:leader="none"/>
    </w:r>
    <w:r w:rsidR="00507396" w:rsidRPr="00507396">
      <w:t xml:space="preserve"> </w:t>
    </w:r>
    <w:sdt>
      <w:sdtPr>
        <w:id w:val="291480885"/>
        <w:docPartObj>
          <w:docPartGallery w:val="Page Numbers (Top of Page)"/>
          <w:docPartUnique/>
        </w:docPartObj>
      </w:sdtPr>
      <w:sdtEndPr>
        <w:rPr>
          <w:noProof/>
        </w:rPr>
      </w:sdtEndPr>
      <w:sdtContent>
        <w:r w:rsidR="00B34684">
          <w:fldChar w:fldCharType="begin"/>
        </w:r>
        <w:r w:rsidR="00B34684">
          <w:instrText xml:space="preserve"> PAGE   \* MERGEFORMAT </w:instrText>
        </w:r>
        <w:r w:rsidR="00B34684">
          <w:fldChar w:fldCharType="separate"/>
        </w:r>
        <w:r w:rsidR="00B34684">
          <w:t>1</w:t>
        </w:r>
        <w:r w:rsidR="00B34684">
          <w:rPr>
            <w:noProof/>
          </w:rPr>
          <w:fldChar w:fldCharType="end"/>
        </w:r>
        <w:r w:rsidR="00B34684">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63528" w14:textId="77777777" w:rsidR="00EB59A9" w:rsidRDefault="00EB59A9" w:rsidP="002C27ED">
      <w:pPr>
        <w:spacing w:after="0" w:line="240" w:lineRule="auto"/>
      </w:pPr>
      <w:r>
        <w:separator/>
      </w:r>
    </w:p>
  </w:footnote>
  <w:footnote w:type="continuationSeparator" w:id="0">
    <w:p w14:paraId="693D6488" w14:textId="77777777" w:rsidR="00EB59A9" w:rsidRDefault="00EB59A9" w:rsidP="002C27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47E2A" w14:textId="744C628B" w:rsidR="00D3638B" w:rsidRDefault="00D3638B">
    <w:pPr>
      <w:pStyle w:val="Header"/>
    </w:pPr>
  </w:p>
  <w:p w14:paraId="552E2BCE" w14:textId="77777777" w:rsidR="00D3638B" w:rsidRDefault="00D363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15058D"/>
    <w:multiLevelType w:val="multilevel"/>
    <w:tmpl w:val="4E906E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92"/>
    <w:rsid w:val="0000058A"/>
    <w:rsid w:val="00074C5B"/>
    <w:rsid w:val="000D686A"/>
    <w:rsid w:val="000F2EAA"/>
    <w:rsid w:val="0011312A"/>
    <w:rsid w:val="00124ECA"/>
    <w:rsid w:val="00192CF8"/>
    <w:rsid w:val="0020559D"/>
    <w:rsid w:val="00246C90"/>
    <w:rsid w:val="00291BD8"/>
    <w:rsid w:val="002937B6"/>
    <w:rsid w:val="00294C03"/>
    <w:rsid w:val="002A51DB"/>
    <w:rsid w:val="002B5285"/>
    <w:rsid w:val="002C27ED"/>
    <w:rsid w:val="002F3D6E"/>
    <w:rsid w:val="00301D1A"/>
    <w:rsid w:val="00346F92"/>
    <w:rsid w:val="0036795A"/>
    <w:rsid w:val="00377C28"/>
    <w:rsid w:val="003A4BF4"/>
    <w:rsid w:val="003C2A45"/>
    <w:rsid w:val="003D5AC3"/>
    <w:rsid w:val="00412BB9"/>
    <w:rsid w:val="00415FB0"/>
    <w:rsid w:val="0047646D"/>
    <w:rsid w:val="004F1B23"/>
    <w:rsid w:val="00505F66"/>
    <w:rsid w:val="00507396"/>
    <w:rsid w:val="00511B79"/>
    <w:rsid w:val="0055150A"/>
    <w:rsid w:val="00551AB9"/>
    <w:rsid w:val="00555C46"/>
    <w:rsid w:val="005647E2"/>
    <w:rsid w:val="00570B63"/>
    <w:rsid w:val="00577FA3"/>
    <w:rsid w:val="005B6721"/>
    <w:rsid w:val="005D3353"/>
    <w:rsid w:val="005D3D6A"/>
    <w:rsid w:val="005D63F4"/>
    <w:rsid w:val="006223A6"/>
    <w:rsid w:val="00625353"/>
    <w:rsid w:val="0065329C"/>
    <w:rsid w:val="00662DDC"/>
    <w:rsid w:val="006649C1"/>
    <w:rsid w:val="006D1B67"/>
    <w:rsid w:val="00731321"/>
    <w:rsid w:val="00731B0B"/>
    <w:rsid w:val="00743E50"/>
    <w:rsid w:val="007B51E7"/>
    <w:rsid w:val="007D1F87"/>
    <w:rsid w:val="007F1AE4"/>
    <w:rsid w:val="00800989"/>
    <w:rsid w:val="008066EE"/>
    <w:rsid w:val="00820838"/>
    <w:rsid w:val="00823DAD"/>
    <w:rsid w:val="00845489"/>
    <w:rsid w:val="00845521"/>
    <w:rsid w:val="00852614"/>
    <w:rsid w:val="00920EC2"/>
    <w:rsid w:val="00950CAF"/>
    <w:rsid w:val="00985090"/>
    <w:rsid w:val="009A686B"/>
    <w:rsid w:val="009C3646"/>
    <w:rsid w:val="009F0DFE"/>
    <w:rsid w:val="009F19F0"/>
    <w:rsid w:val="00A02425"/>
    <w:rsid w:val="00A12E43"/>
    <w:rsid w:val="00A154F9"/>
    <w:rsid w:val="00A9733F"/>
    <w:rsid w:val="00B34684"/>
    <w:rsid w:val="00B63F82"/>
    <w:rsid w:val="00B82A81"/>
    <w:rsid w:val="00B840AD"/>
    <w:rsid w:val="00BB0BB5"/>
    <w:rsid w:val="00BD680E"/>
    <w:rsid w:val="00BE1D01"/>
    <w:rsid w:val="00BE496A"/>
    <w:rsid w:val="00BF7EBB"/>
    <w:rsid w:val="00C10F6F"/>
    <w:rsid w:val="00C40167"/>
    <w:rsid w:val="00C403D9"/>
    <w:rsid w:val="00C70CB7"/>
    <w:rsid w:val="00CE6D76"/>
    <w:rsid w:val="00CF7462"/>
    <w:rsid w:val="00D0374E"/>
    <w:rsid w:val="00D224A5"/>
    <w:rsid w:val="00D354E0"/>
    <w:rsid w:val="00D3638B"/>
    <w:rsid w:val="00D51E38"/>
    <w:rsid w:val="00DF0E47"/>
    <w:rsid w:val="00E30C84"/>
    <w:rsid w:val="00E51A11"/>
    <w:rsid w:val="00E70517"/>
    <w:rsid w:val="00E74B86"/>
    <w:rsid w:val="00EB230C"/>
    <w:rsid w:val="00EB59A9"/>
    <w:rsid w:val="00F063E6"/>
    <w:rsid w:val="00F20387"/>
    <w:rsid w:val="00F34350"/>
    <w:rsid w:val="00F41CAD"/>
    <w:rsid w:val="00F47573"/>
    <w:rsid w:val="00F53235"/>
    <w:rsid w:val="00F7098F"/>
    <w:rsid w:val="00F9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C7D11"/>
  <w15:chartTrackingRefBased/>
  <w15:docId w15:val="{909DDA50-F9ED-4EF2-B307-6DEE242B7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3E6"/>
  </w:style>
  <w:style w:type="paragraph" w:styleId="Heading1">
    <w:name w:val="heading 1"/>
    <w:basedOn w:val="Normal"/>
    <w:next w:val="Normal"/>
    <w:link w:val="Heading1Char"/>
    <w:uiPriority w:val="9"/>
    <w:qFormat/>
    <w:rsid w:val="004F1B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3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15FB0"/>
    <w:pPr>
      <w:spacing w:after="200" w:line="240" w:lineRule="auto"/>
    </w:pPr>
    <w:rPr>
      <w:i/>
      <w:iCs/>
      <w:color w:val="44546A" w:themeColor="text2"/>
      <w:sz w:val="18"/>
      <w:szCs w:val="18"/>
    </w:rPr>
  </w:style>
  <w:style w:type="character" w:styleId="Hyperlink">
    <w:name w:val="Hyperlink"/>
    <w:basedOn w:val="DefaultParagraphFont"/>
    <w:uiPriority w:val="99"/>
    <w:unhideWhenUsed/>
    <w:rsid w:val="003D5AC3"/>
    <w:rPr>
      <w:color w:val="0563C1" w:themeColor="hyperlink"/>
      <w:u w:val="single"/>
    </w:rPr>
  </w:style>
  <w:style w:type="character" w:styleId="UnresolvedMention">
    <w:name w:val="Unresolved Mention"/>
    <w:basedOn w:val="DefaultParagraphFont"/>
    <w:uiPriority w:val="99"/>
    <w:semiHidden/>
    <w:unhideWhenUsed/>
    <w:rsid w:val="003D5AC3"/>
    <w:rPr>
      <w:color w:val="605E5C"/>
      <w:shd w:val="clear" w:color="auto" w:fill="E1DFDD"/>
    </w:rPr>
  </w:style>
  <w:style w:type="paragraph" w:styleId="ListParagraph">
    <w:name w:val="List Paragraph"/>
    <w:basedOn w:val="Normal"/>
    <w:uiPriority w:val="34"/>
    <w:qFormat/>
    <w:rsid w:val="00662DDC"/>
    <w:pPr>
      <w:ind w:left="720"/>
      <w:contextualSpacing/>
    </w:pPr>
  </w:style>
  <w:style w:type="paragraph" w:styleId="Header">
    <w:name w:val="header"/>
    <w:basedOn w:val="Normal"/>
    <w:link w:val="HeaderChar"/>
    <w:uiPriority w:val="99"/>
    <w:unhideWhenUsed/>
    <w:rsid w:val="002C2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7ED"/>
  </w:style>
  <w:style w:type="paragraph" w:styleId="Footer">
    <w:name w:val="footer"/>
    <w:basedOn w:val="Normal"/>
    <w:link w:val="FooterChar"/>
    <w:uiPriority w:val="99"/>
    <w:unhideWhenUsed/>
    <w:rsid w:val="002C2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ED"/>
  </w:style>
  <w:style w:type="character" w:customStyle="1" w:styleId="Heading1Char">
    <w:name w:val="Heading 1 Char"/>
    <w:basedOn w:val="DefaultParagraphFont"/>
    <w:link w:val="Heading1"/>
    <w:uiPriority w:val="9"/>
    <w:rsid w:val="004F1B23"/>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4F1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56040">
      <w:bodyDiv w:val="1"/>
      <w:marLeft w:val="0"/>
      <w:marRight w:val="0"/>
      <w:marTop w:val="0"/>
      <w:marBottom w:val="0"/>
      <w:divBdr>
        <w:top w:val="none" w:sz="0" w:space="0" w:color="auto"/>
        <w:left w:val="none" w:sz="0" w:space="0" w:color="auto"/>
        <w:bottom w:val="none" w:sz="0" w:space="0" w:color="auto"/>
        <w:right w:val="none" w:sz="0" w:space="0" w:color="auto"/>
      </w:divBdr>
    </w:div>
    <w:div w:id="107547005">
      <w:bodyDiv w:val="1"/>
      <w:marLeft w:val="0"/>
      <w:marRight w:val="0"/>
      <w:marTop w:val="0"/>
      <w:marBottom w:val="0"/>
      <w:divBdr>
        <w:top w:val="none" w:sz="0" w:space="0" w:color="auto"/>
        <w:left w:val="none" w:sz="0" w:space="0" w:color="auto"/>
        <w:bottom w:val="none" w:sz="0" w:space="0" w:color="auto"/>
        <w:right w:val="none" w:sz="0" w:space="0" w:color="auto"/>
      </w:divBdr>
    </w:div>
    <w:div w:id="195656690">
      <w:bodyDiv w:val="1"/>
      <w:marLeft w:val="0"/>
      <w:marRight w:val="0"/>
      <w:marTop w:val="0"/>
      <w:marBottom w:val="0"/>
      <w:divBdr>
        <w:top w:val="none" w:sz="0" w:space="0" w:color="auto"/>
        <w:left w:val="none" w:sz="0" w:space="0" w:color="auto"/>
        <w:bottom w:val="none" w:sz="0" w:space="0" w:color="auto"/>
        <w:right w:val="none" w:sz="0" w:space="0" w:color="auto"/>
      </w:divBdr>
    </w:div>
    <w:div w:id="231044930">
      <w:bodyDiv w:val="1"/>
      <w:marLeft w:val="0"/>
      <w:marRight w:val="0"/>
      <w:marTop w:val="0"/>
      <w:marBottom w:val="0"/>
      <w:divBdr>
        <w:top w:val="none" w:sz="0" w:space="0" w:color="auto"/>
        <w:left w:val="none" w:sz="0" w:space="0" w:color="auto"/>
        <w:bottom w:val="none" w:sz="0" w:space="0" w:color="auto"/>
        <w:right w:val="none" w:sz="0" w:space="0" w:color="auto"/>
      </w:divBdr>
    </w:div>
    <w:div w:id="270166617">
      <w:bodyDiv w:val="1"/>
      <w:marLeft w:val="0"/>
      <w:marRight w:val="0"/>
      <w:marTop w:val="0"/>
      <w:marBottom w:val="0"/>
      <w:divBdr>
        <w:top w:val="none" w:sz="0" w:space="0" w:color="auto"/>
        <w:left w:val="none" w:sz="0" w:space="0" w:color="auto"/>
        <w:bottom w:val="none" w:sz="0" w:space="0" w:color="auto"/>
        <w:right w:val="none" w:sz="0" w:space="0" w:color="auto"/>
      </w:divBdr>
    </w:div>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390429115">
      <w:bodyDiv w:val="1"/>
      <w:marLeft w:val="0"/>
      <w:marRight w:val="0"/>
      <w:marTop w:val="0"/>
      <w:marBottom w:val="0"/>
      <w:divBdr>
        <w:top w:val="none" w:sz="0" w:space="0" w:color="auto"/>
        <w:left w:val="none" w:sz="0" w:space="0" w:color="auto"/>
        <w:bottom w:val="none" w:sz="0" w:space="0" w:color="auto"/>
        <w:right w:val="none" w:sz="0" w:space="0" w:color="auto"/>
      </w:divBdr>
    </w:div>
    <w:div w:id="585921105">
      <w:bodyDiv w:val="1"/>
      <w:marLeft w:val="0"/>
      <w:marRight w:val="0"/>
      <w:marTop w:val="0"/>
      <w:marBottom w:val="0"/>
      <w:divBdr>
        <w:top w:val="none" w:sz="0" w:space="0" w:color="auto"/>
        <w:left w:val="none" w:sz="0" w:space="0" w:color="auto"/>
        <w:bottom w:val="none" w:sz="0" w:space="0" w:color="auto"/>
        <w:right w:val="none" w:sz="0" w:space="0" w:color="auto"/>
      </w:divBdr>
    </w:div>
    <w:div w:id="815335679">
      <w:bodyDiv w:val="1"/>
      <w:marLeft w:val="0"/>
      <w:marRight w:val="0"/>
      <w:marTop w:val="0"/>
      <w:marBottom w:val="0"/>
      <w:divBdr>
        <w:top w:val="none" w:sz="0" w:space="0" w:color="auto"/>
        <w:left w:val="none" w:sz="0" w:space="0" w:color="auto"/>
        <w:bottom w:val="none" w:sz="0" w:space="0" w:color="auto"/>
        <w:right w:val="none" w:sz="0" w:space="0" w:color="auto"/>
      </w:divBdr>
    </w:div>
    <w:div w:id="931276652">
      <w:bodyDiv w:val="1"/>
      <w:marLeft w:val="0"/>
      <w:marRight w:val="0"/>
      <w:marTop w:val="0"/>
      <w:marBottom w:val="0"/>
      <w:divBdr>
        <w:top w:val="none" w:sz="0" w:space="0" w:color="auto"/>
        <w:left w:val="none" w:sz="0" w:space="0" w:color="auto"/>
        <w:bottom w:val="none" w:sz="0" w:space="0" w:color="auto"/>
        <w:right w:val="none" w:sz="0" w:space="0" w:color="auto"/>
      </w:divBdr>
    </w:div>
    <w:div w:id="1204748865">
      <w:bodyDiv w:val="1"/>
      <w:marLeft w:val="0"/>
      <w:marRight w:val="0"/>
      <w:marTop w:val="0"/>
      <w:marBottom w:val="0"/>
      <w:divBdr>
        <w:top w:val="none" w:sz="0" w:space="0" w:color="auto"/>
        <w:left w:val="none" w:sz="0" w:space="0" w:color="auto"/>
        <w:bottom w:val="none" w:sz="0" w:space="0" w:color="auto"/>
        <w:right w:val="none" w:sz="0" w:space="0" w:color="auto"/>
      </w:divBdr>
    </w:div>
    <w:div w:id="1242327767">
      <w:bodyDiv w:val="1"/>
      <w:marLeft w:val="0"/>
      <w:marRight w:val="0"/>
      <w:marTop w:val="0"/>
      <w:marBottom w:val="0"/>
      <w:divBdr>
        <w:top w:val="none" w:sz="0" w:space="0" w:color="auto"/>
        <w:left w:val="none" w:sz="0" w:space="0" w:color="auto"/>
        <w:bottom w:val="none" w:sz="0" w:space="0" w:color="auto"/>
        <w:right w:val="none" w:sz="0" w:space="0" w:color="auto"/>
      </w:divBdr>
    </w:div>
    <w:div w:id="1243367403">
      <w:bodyDiv w:val="1"/>
      <w:marLeft w:val="0"/>
      <w:marRight w:val="0"/>
      <w:marTop w:val="0"/>
      <w:marBottom w:val="0"/>
      <w:divBdr>
        <w:top w:val="none" w:sz="0" w:space="0" w:color="auto"/>
        <w:left w:val="none" w:sz="0" w:space="0" w:color="auto"/>
        <w:bottom w:val="none" w:sz="0" w:space="0" w:color="auto"/>
        <w:right w:val="none" w:sz="0" w:space="0" w:color="auto"/>
      </w:divBdr>
    </w:div>
    <w:div w:id="1287270700">
      <w:bodyDiv w:val="1"/>
      <w:marLeft w:val="0"/>
      <w:marRight w:val="0"/>
      <w:marTop w:val="0"/>
      <w:marBottom w:val="0"/>
      <w:divBdr>
        <w:top w:val="none" w:sz="0" w:space="0" w:color="auto"/>
        <w:left w:val="none" w:sz="0" w:space="0" w:color="auto"/>
        <w:bottom w:val="none" w:sz="0" w:space="0" w:color="auto"/>
        <w:right w:val="none" w:sz="0" w:space="0" w:color="auto"/>
      </w:divBdr>
    </w:div>
    <w:div w:id="1292244305">
      <w:bodyDiv w:val="1"/>
      <w:marLeft w:val="0"/>
      <w:marRight w:val="0"/>
      <w:marTop w:val="0"/>
      <w:marBottom w:val="0"/>
      <w:divBdr>
        <w:top w:val="none" w:sz="0" w:space="0" w:color="auto"/>
        <w:left w:val="none" w:sz="0" w:space="0" w:color="auto"/>
        <w:bottom w:val="none" w:sz="0" w:space="0" w:color="auto"/>
        <w:right w:val="none" w:sz="0" w:space="0" w:color="auto"/>
      </w:divBdr>
    </w:div>
    <w:div w:id="1540512851">
      <w:bodyDiv w:val="1"/>
      <w:marLeft w:val="0"/>
      <w:marRight w:val="0"/>
      <w:marTop w:val="0"/>
      <w:marBottom w:val="0"/>
      <w:divBdr>
        <w:top w:val="none" w:sz="0" w:space="0" w:color="auto"/>
        <w:left w:val="none" w:sz="0" w:space="0" w:color="auto"/>
        <w:bottom w:val="none" w:sz="0" w:space="0" w:color="auto"/>
        <w:right w:val="none" w:sz="0" w:space="0" w:color="auto"/>
      </w:divBdr>
    </w:div>
    <w:div w:id="1559169071">
      <w:bodyDiv w:val="1"/>
      <w:marLeft w:val="0"/>
      <w:marRight w:val="0"/>
      <w:marTop w:val="0"/>
      <w:marBottom w:val="0"/>
      <w:divBdr>
        <w:top w:val="none" w:sz="0" w:space="0" w:color="auto"/>
        <w:left w:val="none" w:sz="0" w:space="0" w:color="auto"/>
        <w:bottom w:val="none" w:sz="0" w:space="0" w:color="auto"/>
        <w:right w:val="none" w:sz="0" w:space="0" w:color="auto"/>
      </w:divBdr>
    </w:div>
    <w:div w:id="1563710437">
      <w:bodyDiv w:val="1"/>
      <w:marLeft w:val="0"/>
      <w:marRight w:val="0"/>
      <w:marTop w:val="0"/>
      <w:marBottom w:val="0"/>
      <w:divBdr>
        <w:top w:val="none" w:sz="0" w:space="0" w:color="auto"/>
        <w:left w:val="none" w:sz="0" w:space="0" w:color="auto"/>
        <w:bottom w:val="none" w:sz="0" w:space="0" w:color="auto"/>
        <w:right w:val="none" w:sz="0" w:space="0" w:color="auto"/>
      </w:divBdr>
    </w:div>
    <w:div w:id="1570991946">
      <w:bodyDiv w:val="1"/>
      <w:marLeft w:val="0"/>
      <w:marRight w:val="0"/>
      <w:marTop w:val="0"/>
      <w:marBottom w:val="0"/>
      <w:divBdr>
        <w:top w:val="none" w:sz="0" w:space="0" w:color="auto"/>
        <w:left w:val="none" w:sz="0" w:space="0" w:color="auto"/>
        <w:bottom w:val="none" w:sz="0" w:space="0" w:color="auto"/>
        <w:right w:val="none" w:sz="0" w:space="0" w:color="auto"/>
      </w:divBdr>
    </w:div>
    <w:div w:id="1597982921">
      <w:bodyDiv w:val="1"/>
      <w:marLeft w:val="0"/>
      <w:marRight w:val="0"/>
      <w:marTop w:val="0"/>
      <w:marBottom w:val="0"/>
      <w:divBdr>
        <w:top w:val="none" w:sz="0" w:space="0" w:color="auto"/>
        <w:left w:val="none" w:sz="0" w:space="0" w:color="auto"/>
        <w:bottom w:val="none" w:sz="0" w:space="0" w:color="auto"/>
        <w:right w:val="none" w:sz="0" w:space="0" w:color="auto"/>
      </w:divBdr>
    </w:div>
    <w:div w:id="1609192497">
      <w:bodyDiv w:val="1"/>
      <w:marLeft w:val="0"/>
      <w:marRight w:val="0"/>
      <w:marTop w:val="0"/>
      <w:marBottom w:val="0"/>
      <w:divBdr>
        <w:top w:val="none" w:sz="0" w:space="0" w:color="auto"/>
        <w:left w:val="none" w:sz="0" w:space="0" w:color="auto"/>
        <w:bottom w:val="none" w:sz="0" w:space="0" w:color="auto"/>
        <w:right w:val="none" w:sz="0" w:space="0" w:color="auto"/>
      </w:divBdr>
    </w:div>
    <w:div w:id="1612741175">
      <w:bodyDiv w:val="1"/>
      <w:marLeft w:val="0"/>
      <w:marRight w:val="0"/>
      <w:marTop w:val="0"/>
      <w:marBottom w:val="0"/>
      <w:divBdr>
        <w:top w:val="none" w:sz="0" w:space="0" w:color="auto"/>
        <w:left w:val="none" w:sz="0" w:space="0" w:color="auto"/>
        <w:bottom w:val="none" w:sz="0" w:space="0" w:color="auto"/>
        <w:right w:val="none" w:sz="0" w:space="0" w:color="auto"/>
      </w:divBdr>
    </w:div>
    <w:div w:id="1684627394">
      <w:bodyDiv w:val="1"/>
      <w:marLeft w:val="0"/>
      <w:marRight w:val="0"/>
      <w:marTop w:val="0"/>
      <w:marBottom w:val="0"/>
      <w:divBdr>
        <w:top w:val="none" w:sz="0" w:space="0" w:color="auto"/>
        <w:left w:val="none" w:sz="0" w:space="0" w:color="auto"/>
        <w:bottom w:val="none" w:sz="0" w:space="0" w:color="auto"/>
        <w:right w:val="none" w:sz="0" w:space="0" w:color="auto"/>
      </w:divBdr>
    </w:div>
    <w:div w:id="1754356396">
      <w:bodyDiv w:val="1"/>
      <w:marLeft w:val="0"/>
      <w:marRight w:val="0"/>
      <w:marTop w:val="0"/>
      <w:marBottom w:val="0"/>
      <w:divBdr>
        <w:top w:val="none" w:sz="0" w:space="0" w:color="auto"/>
        <w:left w:val="none" w:sz="0" w:space="0" w:color="auto"/>
        <w:bottom w:val="none" w:sz="0" w:space="0" w:color="auto"/>
        <w:right w:val="none" w:sz="0" w:space="0" w:color="auto"/>
      </w:divBdr>
    </w:div>
    <w:div w:id="1793549139">
      <w:bodyDiv w:val="1"/>
      <w:marLeft w:val="0"/>
      <w:marRight w:val="0"/>
      <w:marTop w:val="0"/>
      <w:marBottom w:val="0"/>
      <w:divBdr>
        <w:top w:val="none" w:sz="0" w:space="0" w:color="auto"/>
        <w:left w:val="none" w:sz="0" w:space="0" w:color="auto"/>
        <w:bottom w:val="none" w:sz="0" w:space="0" w:color="auto"/>
        <w:right w:val="none" w:sz="0" w:space="0" w:color="auto"/>
      </w:divBdr>
    </w:div>
    <w:div w:id="1829319595">
      <w:bodyDiv w:val="1"/>
      <w:marLeft w:val="0"/>
      <w:marRight w:val="0"/>
      <w:marTop w:val="0"/>
      <w:marBottom w:val="0"/>
      <w:divBdr>
        <w:top w:val="none" w:sz="0" w:space="0" w:color="auto"/>
        <w:left w:val="none" w:sz="0" w:space="0" w:color="auto"/>
        <w:bottom w:val="none" w:sz="0" w:space="0" w:color="auto"/>
        <w:right w:val="none" w:sz="0" w:space="0" w:color="auto"/>
      </w:divBdr>
    </w:div>
    <w:div w:id="1970740469">
      <w:bodyDiv w:val="1"/>
      <w:marLeft w:val="0"/>
      <w:marRight w:val="0"/>
      <w:marTop w:val="0"/>
      <w:marBottom w:val="0"/>
      <w:divBdr>
        <w:top w:val="none" w:sz="0" w:space="0" w:color="auto"/>
        <w:left w:val="none" w:sz="0" w:space="0" w:color="auto"/>
        <w:bottom w:val="none" w:sz="0" w:space="0" w:color="auto"/>
        <w:right w:val="none" w:sz="0" w:space="0" w:color="auto"/>
      </w:divBdr>
    </w:div>
    <w:div w:id="2003897194">
      <w:bodyDiv w:val="1"/>
      <w:marLeft w:val="0"/>
      <w:marRight w:val="0"/>
      <w:marTop w:val="0"/>
      <w:marBottom w:val="0"/>
      <w:divBdr>
        <w:top w:val="none" w:sz="0" w:space="0" w:color="auto"/>
        <w:left w:val="none" w:sz="0" w:space="0" w:color="auto"/>
        <w:bottom w:val="none" w:sz="0" w:space="0" w:color="auto"/>
        <w:right w:val="none" w:sz="0" w:space="0" w:color="auto"/>
      </w:divBdr>
    </w:div>
    <w:div w:id="2101028039">
      <w:bodyDiv w:val="1"/>
      <w:marLeft w:val="0"/>
      <w:marRight w:val="0"/>
      <w:marTop w:val="0"/>
      <w:marBottom w:val="0"/>
      <w:divBdr>
        <w:top w:val="none" w:sz="0" w:space="0" w:color="auto"/>
        <w:left w:val="none" w:sz="0" w:space="0" w:color="auto"/>
        <w:bottom w:val="none" w:sz="0" w:space="0" w:color="auto"/>
        <w:right w:val="none" w:sz="0" w:space="0" w:color="auto"/>
      </w:divBdr>
    </w:div>
    <w:div w:id="2117559810">
      <w:bodyDiv w:val="1"/>
      <w:marLeft w:val="0"/>
      <w:marRight w:val="0"/>
      <w:marTop w:val="0"/>
      <w:marBottom w:val="0"/>
      <w:divBdr>
        <w:top w:val="none" w:sz="0" w:space="0" w:color="auto"/>
        <w:left w:val="none" w:sz="0" w:space="0" w:color="auto"/>
        <w:bottom w:val="none" w:sz="0" w:space="0" w:color="auto"/>
        <w:right w:val="none" w:sz="0" w:space="0" w:color="auto"/>
      </w:divBdr>
    </w:div>
    <w:div w:id="212094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s.utah.gov/data/water/historic-lake-bonneville/" TargetMode="External"/><Relationship Id="rId13" Type="http://schemas.openxmlformats.org/officeDocument/2006/relationships/image" Target="media/image4.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aster.utah.gov/" TargetMode="External"/><Relationship Id="rId14" Type="http://schemas.openxmlformats.org/officeDocument/2006/relationships/hyperlink" Target="https://gis.utah.gov/data/elevation-and-terrain/2016-lidar-gs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NAS20</b:Tag>
    <b:SourceType>InternetSite</b:SourceType>
    <b:Guid>{1C034E1B-3EE9-4856-BB99-8E00C6BE1524}</b:Guid>
    <b:Author>
      <b:Author>
        <b:NameList>
          <b:Person>
            <b:Last>NASA</b:Last>
          </b:Person>
        </b:NameList>
      </b:Author>
    </b:Author>
    <b:Year>2020</b:Year>
    <b:Month>April</b:Month>
    <b:URL>https://climate.nasa.gov/vital-signs/sea-level/</b:URL>
    <b:Title>Global Climate Change - Vital Signs of the Planet</b:Title>
    <b:RefOrder>6</b:RefOrder>
  </b:Source>
  <b:Source>
    <b:Tag>Wik20</b:Tag>
    <b:SourceType>InternetSite</b:SourceType>
    <b:Guid>{04471A50-BE7A-459C-8739-3CE522E61E81}</b:Guid>
    <b:Author>
      <b:Author>
        <b:NameList>
          <b:Person>
            <b:Last>Wikipedia</b:Last>
          </b:Person>
        </b:NameList>
      </b:Author>
    </b:Author>
    <b:Title>List of Waterfalls by Flow Rate</b:Title>
    <b:Year>2020</b:Year>
    <b:Month>4</b:Month>
    <b:Day>28</b:Day>
    <b:URL>https://en.wikipedia.org/wiki/List_of_waterfalls_by_flow_rate</b:URL>
    <b:RefOrder>9</b:RefOrder>
  </b:Source>
  <b:Source>
    <b:Tag>Ben11</b:Tag>
    <b:SourceType>JournalArticle</b:SourceType>
    <b:Guid>{3345E815-56B3-41DD-A0EF-B137BA4907CF}</b:Guid>
    <b:Title>The rise and fall of Lake Bonneville between 45 and 10.5 ka</b:Title>
    <b:Year>2011</b:Year>
    <b:Author>
      <b:Author>
        <b:NameList>
          <b:Person>
            <b:Last>Benson</b:Last>
            <b:First>L.V.,</b:First>
            <b:Middle>Lund, S.P., Smoot, J.P., Rhode, D.E., Spencer, R.J., Verosub, K.L., Louderback, L.A., Johnson, C.A., Rye, R.O., Negrini, R.M.</b:Middle>
          </b:Person>
        </b:NameList>
      </b:Author>
    </b:Author>
    <b:JournalName>Quaternary International</b:JournalName>
    <b:Pages>235, 57-69</b:Pages>
    <b:RefOrder>5</b:RefOrder>
  </b:Source>
  <b:Source>
    <b:Tag>Mal68</b:Tag>
    <b:SourceType>JournalArticle</b:SourceType>
    <b:Guid>{745A6C8B-0BB2-45AD-9F60-9B227D7F8417}</b:Guid>
    <b:Author>
      <b:Author>
        <b:NameList>
          <b:Person>
            <b:Last>Malde</b:Last>
            <b:First>H.E.</b:First>
          </b:Person>
        </b:NameList>
      </b:Author>
    </b:Author>
    <b:Title>The Catastrophic Late Pleistocene Bonneville Flood in the Snake River Plain</b:Title>
    <b:JournalName>U.S. Geological Survey Professional Paper</b:JournalName>
    <b:Year>1968</b:Year>
    <b:Pages>52</b:Pages>
    <b:City>Idaho. U.S. Geological Survey Professional Paper</b:City>
    <b:RefOrder>7</b:RefOrder>
  </b:Source>
  <b:Source>
    <b:Tag>Ovi92</b:Tag>
    <b:SourceType>JournalArticle</b:SourceType>
    <b:Guid>{4DB44BDC-8DBF-473C-91F3-AA89C817D501}</b:Guid>
    <b:Author>
      <b:Author>
        <b:NameList>
          <b:Person>
            <b:Last>Oviatt</b:Last>
            <b:First>C.G.,</b:First>
            <b:Middle>Currey, D.R., Sack, D.</b:Middle>
          </b:Person>
        </b:NameList>
      </b:Author>
    </b:Author>
    <b:Title>Radiocarbon chronology of Lake Bonneville, Eastern Great Basin, USA</b:Title>
    <b:JournalName>Palaeogeography, Palaeoclimatology, Palaeoecology, 99</b:JournalName>
    <b:Year>1992</b:Year>
    <b:Pages>225-241</b:Pages>
    <b:RefOrder>8</b:RefOrder>
  </b:Source>
  <b:Source>
    <b:Tag>Bon93</b:Tag>
    <b:SourceType>JournalArticle</b:SourceType>
    <b:Guid>{B76A9706-5917-4A5D-894A-494DCE8E012D}</b:Guid>
    <b:Author>
      <b:Author>
        <b:NameList>
          <b:Person>
            <b:Last>Bond</b:Last>
            <b:First>G.,</b:First>
            <b:Middle>Broecker, W., Johnsen, S., McManus, J., Labeyrie, L., Jouzel, J., Bonani, G.</b:Middle>
          </b:Person>
        </b:NameList>
      </b:Author>
    </b:Author>
    <b:Title>Correlations between climate records from North Atlantic sediments and Greenland ice</b:Title>
    <b:JournalName>Nature, 365</b:JournalName>
    <b:Year>1993</b:Year>
    <b:Pages>143-147</b:Pages>
    <b:RefOrder>4</b:RefOrder>
  </b:Source>
  <b:Source>
    <b:Tag>Dan93</b:Tag>
    <b:SourceType>JournalArticle</b:SourceType>
    <b:Guid>{07CC4C90-55D2-422A-BD1E-021FC664D7EF}</b:Guid>
    <b:Author>
      <b:Author>
        <b:NameList>
          <b:Person>
            <b:Last>Dansgaard</b:Last>
            <b:First>W.,</b:First>
            <b:Middle>Johnsen, S., Clausen, H.B., Dahl-Jensen, E., Gudnestrup, N.S.,Hammer, C.U., Hvidberg, C.S., Steffensen, J.P., Sveinbjornsdottir, A.E., Jouzel, J.,Bond, G.</b:Middle>
          </b:Person>
        </b:NameList>
      </b:Author>
    </b:Author>
    <b:Title>Evidence for general instability of past climate from a 250-kyrice-core record</b:Title>
    <b:JournalName>Nature, 364</b:JournalName>
    <b:Year>1993</b:Year>
    <b:Pages>218-220</b:Pages>
    <b:RefOrder>3</b:RefOrder>
  </b:Source>
  <b:Source>
    <b:Tag>Gil90</b:Tag>
    <b:SourceType>Book</b:SourceType>
    <b:Guid>{3DE81DAA-5B68-415E-92E9-2FED11899928}</b:Guid>
    <b:Title>Lake Bonneville. U.S.</b:Title>
    <b:Year>1890</b:Year>
    <b:Author>
      <b:Author>
        <b:NameList>
          <b:Person>
            <b:Last>Gilbert</b:Last>
            <b:First>G.K.</b:First>
          </b:Person>
        </b:NameList>
      </b:Author>
    </b:Author>
    <b:Publisher>Geological Survey Monograph</b:Publisher>
    <b:RefOrder>2</b:RefOrder>
  </b:Source>
  <b:Source>
    <b:Tag>Rus85</b:Tag>
    <b:SourceType>Book</b:SourceType>
    <b:Guid>{060158B4-4E1A-44D8-A24C-017ED80E3CDE}</b:Guid>
    <b:Author>
      <b:Author>
        <b:NameList>
          <b:Person>
            <b:Last>Russell</b:Last>
            <b:First>I.C.</b:First>
          </b:Person>
        </b:NameList>
      </b:Author>
    </b:Author>
    <b:Title>Geological History of Lake Lahontan, A Quaternary Lake of Northwestern Nevada</b:Title>
    <b:Year>1885</b:Year>
    <b:Publisher>U.S. Geological Survey Monograph</b:Publisher>
    <b:RefOrder>1</b:RefOrder>
  </b:Source>
  <b:Source>
    <b:Tag>Wur17</b:Tag>
    <b:SourceType>JournalArticle</b:SourceType>
    <b:Guid>{7C1AA9B7-9582-4913-A2F5-7D71FA3E27C3}</b:Guid>
    <b:Author>
      <b:Author>
        <b:NameList>
          <b:Person>
            <b:Last>Wurtsbaugh</b:Last>
            <b:First>W.,</b:First>
            <b:Middle>Miller, C., Null, S., DeRose, J., Wilcock, P., Hahnenberger, M., Howe, F., Moore, J.</b:Middle>
          </b:Person>
        </b:NameList>
      </b:Author>
    </b:Author>
    <b:Title>Decline of the world's saline lakes</b:Title>
    <b:Year>2017</b:Year>
    <b:JournalName>Nature Geoscience, 10</b:JournalName>
    <b:Pages>816–821</b:Pages>
    <b:RefOrder>10</b:RefOrder>
  </b:Source>
</b:Sources>
</file>

<file path=customXml/itemProps1.xml><?xml version="1.0" encoding="utf-8"?>
<ds:datastoreItem xmlns:ds="http://schemas.openxmlformats.org/officeDocument/2006/customXml" ds:itemID="{15BB08CF-8EF6-442E-8993-1B68F969A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8</Pages>
  <Words>2078</Words>
  <Characters>11850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Haller</dc:creator>
  <cp:keywords/>
  <dc:description/>
  <cp:lastModifiedBy>Christian Haller</cp:lastModifiedBy>
  <cp:revision>49</cp:revision>
  <dcterms:created xsi:type="dcterms:W3CDTF">2020-04-29T15:18:00Z</dcterms:created>
  <dcterms:modified xsi:type="dcterms:W3CDTF">2020-05-07T02:55:00Z</dcterms:modified>
</cp:coreProperties>
</file>